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1F" w:rsidRPr="00335388" w:rsidRDefault="0070261A" w:rsidP="00255F1F">
      <w:pPr>
        <w:pStyle w:val="PlanName"/>
        <w:rPr>
          <w:rFonts w:cs="Arial"/>
          <w:lang w:val="en-ZA"/>
        </w:rPr>
      </w:pPr>
      <w:bookmarkStart w:id="0" w:name="_Toc17641546"/>
      <w:r w:rsidRPr="00335388">
        <w:rPr>
          <w:rFonts w:cs="Arial"/>
          <w:noProof/>
          <w:lang w:val="en-ZA" w:eastAsia="en-ZA"/>
        </w:rPr>
        <w:drawing>
          <wp:anchor distT="0" distB="0" distL="114300" distR="114300" simplePos="0" relativeHeight="251656192" behindDoc="0" locked="0" layoutInCell="1" allowOverlap="1" wp14:anchorId="4DC876D8" wp14:editId="1E840F31">
            <wp:simplePos x="0" y="0"/>
            <wp:positionH relativeFrom="margin">
              <wp:posOffset>1174750</wp:posOffset>
            </wp:positionH>
            <wp:positionV relativeFrom="margin">
              <wp:posOffset>250190</wp:posOffset>
            </wp:positionV>
            <wp:extent cx="3173095" cy="1263015"/>
            <wp:effectExtent l="0" t="0" r="8255" b="0"/>
            <wp:wrapSquare wrapText="bothSides"/>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790E06" w:rsidRDefault="00790E06" w:rsidP="00255F1F">
      <w:pPr>
        <w:pStyle w:val="PlanName"/>
        <w:rPr>
          <w:rFonts w:cs="Arial"/>
        </w:rPr>
      </w:pPr>
      <w:r>
        <w:rPr>
          <w:rFonts w:cs="Arial"/>
        </w:rPr>
        <w:fldChar w:fldCharType="begin"/>
      </w:r>
      <w:r>
        <w:rPr>
          <w:rFonts w:cs="Arial"/>
        </w:rPr>
        <w:instrText xml:space="preserve"> TITLE  "National Treasury Neighborhood Development Programme Management Policy"  \* MERGEFORMAT </w:instrText>
      </w:r>
      <w:r>
        <w:rPr>
          <w:rFonts w:cs="Arial"/>
        </w:rPr>
        <w:fldChar w:fldCharType="separate"/>
      </w:r>
      <w:r>
        <w:rPr>
          <w:rFonts w:cs="Arial"/>
        </w:rPr>
        <w:t>National Treasury: Neighbourhood Development Programme:</w:t>
      </w:r>
    </w:p>
    <w:p w:rsidR="00255F1F" w:rsidRPr="00335388" w:rsidRDefault="00790E06" w:rsidP="00255F1F">
      <w:pPr>
        <w:pStyle w:val="PlanName"/>
        <w:rPr>
          <w:rFonts w:cs="Arial"/>
        </w:rPr>
      </w:pPr>
      <w:r>
        <w:rPr>
          <w:rFonts w:cs="Arial"/>
        </w:rPr>
        <w:t>Management Policy</w:t>
      </w:r>
      <w:r>
        <w:rPr>
          <w:rFonts w:cs="Arial"/>
        </w:rPr>
        <w:fldChar w:fldCharType="end"/>
      </w:r>
    </w:p>
    <w:p w:rsidR="00255F1F" w:rsidRPr="00335388" w:rsidRDefault="00255F1F" w:rsidP="00255F1F">
      <w:pPr>
        <w:pStyle w:val="PlanName"/>
        <w:rPr>
          <w:rFonts w:eastAsia="Arial Unicode MS" w:cs="Arial"/>
        </w:rPr>
      </w:pPr>
    </w:p>
    <w:p w:rsidR="00255F1F" w:rsidRPr="00335388" w:rsidRDefault="00255F1F" w:rsidP="00255F1F">
      <w:pPr>
        <w:pStyle w:val="X-Text"/>
        <w:spacing w:line="360" w:lineRule="auto"/>
        <w:rPr>
          <w:rFonts w:cs="Arial"/>
        </w:rPr>
      </w:pPr>
    </w:p>
    <w:tbl>
      <w:tblPr>
        <w:tblW w:w="0" w:type="auto"/>
        <w:jc w:val="center"/>
        <w:tblInd w:w="19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68"/>
        <w:gridCol w:w="4173"/>
      </w:tblGrid>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Compiled by:</w:t>
            </w:r>
          </w:p>
        </w:tc>
        <w:tc>
          <w:tcPr>
            <w:tcW w:w="4173" w:type="dxa"/>
          </w:tcPr>
          <w:p w:rsidR="00255F1F" w:rsidRPr="00335388" w:rsidRDefault="003F27A5" w:rsidP="00275244">
            <w:pPr>
              <w:pStyle w:val="X-Text"/>
              <w:spacing w:before="60" w:after="60"/>
              <w:ind w:left="0" w:firstLine="0"/>
              <w:jc w:val="left"/>
              <w:rPr>
                <w:rFonts w:cs="Arial"/>
              </w:rPr>
            </w:pPr>
            <w:r>
              <w:rPr>
                <w:rFonts w:cs="Arial"/>
              </w:rPr>
              <w:t>D</w:t>
            </w:r>
            <w:r w:rsidR="006B17B4">
              <w:rPr>
                <w:rFonts w:cs="Arial"/>
              </w:rPr>
              <w:t xml:space="preserve"> Cohen</w:t>
            </w:r>
            <w:r>
              <w:rPr>
                <w:rFonts w:cs="Arial"/>
              </w:rPr>
              <w:t xml:space="preserve"> and D Korff</w:t>
            </w: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Author(s)</w:t>
            </w:r>
          </w:p>
        </w:tc>
        <w:tc>
          <w:tcPr>
            <w:tcW w:w="4173" w:type="dxa"/>
          </w:tcPr>
          <w:p w:rsidR="00255F1F" w:rsidRPr="00335388" w:rsidRDefault="00630CA2" w:rsidP="00A23F0F">
            <w:pPr>
              <w:pStyle w:val="X-Text"/>
              <w:spacing w:before="60" w:after="60"/>
              <w:ind w:left="0" w:firstLine="0"/>
              <w:jc w:val="left"/>
              <w:rPr>
                <w:rFonts w:cs="Arial"/>
              </w:rPr>
            </w:pPr>
            <w:r>
              <w:rPr>
                <w:rFonts w:cs="Arial"/>
              </w:rPr>
              <w:t>D Cohen</w:t>
            </w:r>
          </w:p>
        </w:tc>
      </w:tr>
      <w:tr w:rsidR="00255F1F" w:rsidRPr="00335388" w:rsidTr="00275244">
        <w:trPr>
          <w:jc w:val="center"/>
        </w:trPr>
        <w:tc>
          <w:tcPr>
            <w:tcW w:w="2268" w:type="dxa"/>
            <w:vAlign w:val="center"/>
          </w:tcPr>
          <w:p w:rsidR="00255F1F" w:rsidRPr="00335388" w:rsidRDefault="00255F1F" w:rsidP="00275244">
            <w:pPr>
              <w:pStyle w:val="X-Text"/>
              <w:spacing w:before="60" w:after="60"/>
              <w:ind w:left="0" w:firstLine="0"/>
              <w:jc w:val="right"/>
              <w:rPr>
                <w:rFonts w:cs="Arial"/>
              </w:rPr>
            </w:pPr>
            <w:r w:rsidRPr="00335388">
              <w:rPr>
                <w:rFonts w:cs="Arial"/>
              </w:rPr>
              <w:t>Reviewed by:</w:t>
            </w:r>
          </w:p>
        </w:tc>
        <w:tc>
          <w:tcPr>
            <w:tcW w:w="4173" w:type="dxa"/>
          </w:tcPr>
          <w:p w:rsidR="00255F1F" w:rsidRPr="00335388" w:rsidRDefault="003F27A5" w:rsidP="00630CA2">
            <w:pPr>
              <w:pStyle w:val="X-Text"/>
              <w:spacing w:before="60" w:after="60"/>
              <w:ind w:left="0" w:firstLine="0"/>
              <w:jc w:val="left"/>
              <w:rPr>
                <w:rFonts w:cs="Arial"/>
              </w:rPr>
            </w:pPr>
            <w:r>
              <w:rPr>
                <w:rFonts w:cs="Arial"/>
              </w:rPr>
              <w:t xml:space="preserve">D </w:t>
            </w:r>
            <w:r w:rsidR="00630CA2">
              <w:rPr>
                <w:rFonts w:cs="Arial"/>
              </w:rPr>
              <w:t>Van Niekerk</w:t>
            </w: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Document Version:</w:t>
            </w:r>
          </w:p>
        </w:tc>
        <w:tc>
          <w:tcPr>
            <w:tcW w:w="4173" w:type="dxa"/>
          </w:tcPr>
          <w:p w:rsidR="00255F1F" w:rsidRPr="00335388" w:rsidRDefault="006B17B4" w:rsidP="006B17B4">
            <w:pPr>
              <w:pStyle w:val="X-Text"/>
              <w:spacing w:before="60" w:after="60"/>
              <w:ind w:left="0" w:firstLine="0"/>
              <w:jc w:val="left"/>
              <w:rPr>
                <w:rFonts w:cs="Arial"/>
              </w:rPr>
            </w:pPr>
            <w:r>
              <w:rPr>
                <w:rFonts w:cs="Arial"/>
              </w:rPr>
              <w:t>V0.</w:t>
            </w:r>
            <w:r w:rsidR="006E6B95">
              <w:rPr>
                <w:rFonts w:cs="Arial"/>
              </w:rPr>
              <w:t>2</w:t>
            </w: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Release Date:</w:t>
            </w:r>
          </w:p>
        </w:tc>
        <w:tc>
          <w:tcPr>
            <w:tcW w:w="4173" w:type="dxa"/>
          </w:tcPr>
          <w:p w:rsidR="00255F1F" w:rsidRPr="00335388" w:rsidRDefault="00255F1F" w:rsidP="00275244">
            <w:pPr>
              <w:pStyle w:val="X-Text"/>
              <w:spacing w:before="60" w:after="60"/>
              <w:ind w:left="0" w:firstLine="0"/>
              <w:jc w:val="left"/>
              <w:rPr>
                <w:rFonts w:cs="Arial"/>
              </w:rPr>
            </w:pP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Review Date:</w:t>
            </w:r>
          </w:p>
        </w:tc>
        <w:tc>
          <w:tcPr>
            <w:tcW w:w="4173" w:type="dxa"/>
          </w:tcPr>
          <w:p w:rsidR="00255F1F" w:rsidRPr="00335388" w:rsidRDefault="00255F1F" w:rsidP="00275244">
            <w:pPr>
              <w:pStyle w:val="X-Text"/>
              <w:spacing w:before="60" w:after="60"/>
              <w:ind w:left="0" w:firstLine="0"/>
              <w:jc w:val="left"/>
              <w:rPr>
                <w:rFonts w:cs="Arial"/>
              </w:rPr>
            </w:pPr>
          </w:p>
        </w:tc>
      </w:tr>
    </w:tbl>
    <w:p w:rsidR="00255F1F" w:rsidRPr="00335388" w:rsidRDefault="00255F1F" w:rsidP="00255F1F">
      <w:pPr>
        <w:pStyle w:val="MITPTitle6"/>
        <w:spacing w:before="0"/>
        <w:jc w:val="left"/>
        <w:rPr>
          <w:rFonts w:cs="Arial"/>
        </w:rPr>
      </w:pPr>
    </w:p>
    <w:p w:rsidR="00255F1F" w:rsidRPr="00335388" w:rsidRDefault="00255F1F" w:rsidP="00255F1F">
      <w:pPr>
        <w:pStyle w:val="MITPTitle6"/>
        <w:spacing w:before="0"/>
        <w:rPr>
          <w:rFonts w:cs="Arial"/>
        </w:rPr>
      </w:pPr>
      <w:r w:rsidRPr="00335388">
        <w:rPr>
          <w:rFonts w:cs="Arial"/>
        </w:rPr>
        <w:t>Document Classification:</w:t>
      </w:r>
    </w:p>
    <w:p w:rsidR="00255F1F" w:rsidRPr="00335388" w:rsidRDefault="00255F1F" w:rsidP="00255F1F">
      <w:pPr>
        <w:pStyle w:val="MITPTitle7"/>
        <w:spacing w:after="120"/>
        <w:rPr>
          <w:rFonts w:cs="Arial"/>
        </w:rPr>
      </w:pPr>
      <w:bookmarkStart w:id="1" w:name="Security"/>
      <w:r w:rsidRPr="00335388">
        <w:rPr>
          <w:rFonts w:cs="Arial"/>
        </w:rPr>
        <w:t>Confidential</w:t>
      </w:r>
      <w:bookmarkEnd w:id="1"/>
    </w:p>
    <w:p w:rsidR="00727055" w:rsidRDefault="00727055">
      <w:pPr>
        <w:pStyle w:val="PlanName"/>
        <w:rPr>
          <w:rFonts w:eastAsia="Arial Unicode MS" w:cs="Arial"/>
          <w:lang w:val="en-ZA"/>
        </w:rPr>
      </w:pPr>
    </w:p>
    <w:p w:rsidR="00ED30BA" w:rsidRDefault="00ED30BA">
      <w:pPr>
        <w:pStyle w:val="PlanName"/>
        <w:rPr>
          <w:rFonts w:eastAsia="Arial Unicode MS" w:cs="Arial"/>
          <w:lang w:val="en-ZA"/>
        </w:rPr>
      </w:pPr>
    </w:p>
    <w:p w:rsidR="00ED30BA" w:rsidRDefault="00ED30BA">
      <w:pPr>
        <w:pStyle w:val="PlanName"/>
        <w:rPr>
          <w:rFonts w:eastAsia="Arial Unicode MS" w:cs="Arial"/>
          <w:lang w:val="en-ZA"/>
        </w:rPr>
      </w:pPr>
    </w:p>
    <w:p w:rsidR="00ED30BA" w:rsidRPr="00335388" w:rsidRDefault="00AF628E" w:rsidP="00ED30BA">
      <w:pPr>
        <w:jc w:val="left"/>
        <w:rPr>
          <w:rFonts w:eastAsia="Arial Unicode MS"/>
          <w:lang w:val="en-ZA"/>
        </w:rPr>
        <w:sectPr w:rsidR="00ED30BA" w:rsidRPr="00335388">
          <w:headerReference w:type="default" r:id="rId10"/>
          <w:footerReference w:type="default" r:id="rId11"/>
          <w:pgSz w:w="11907" w:h="16840" w:code="9"/>
          <w:pgMar w:top="1440" w:right="1440" w:bottom="1440" w:left="1440" w:header="720" w:footer="1418" w:gutter="0"/>
          <w:cols w:space="720"/>
          <w:vAlign w:val="center"/>
          <w:titlePg/>
        </w:sectPr>
      </w:pPr>
      <w:r>
        <w:rPr>
          <w:rFonts w:eastAsia="Arial Unicode MS"/>
          <w:lang w:val="en-ZA"/>
        </w:rPr>
        <w:fldChar w:fldCharType="begin"/>
      </w:r>
      <w:r>
        <w:rPr>
          <w:rFonts w:eastAsia="Arial Unicode MS"/>
          <w:lang w:val="en-ZA"/>
        </w:rPr>
        <w:instrText xml:space="preserve"> FILENAME   \* MERGEFORMAT </w:instrText>
      </w:r>
      <w:r>
        <w:rPr>
          <w:rFonts w:eastAsia="Arial Unicode MS"/>
          <w:lang w:val="en-ZA"/>
        </w:rPr>
        <w:fldChar w:fldCharType="separate"/>
      </w:r>
      <w:r>
        <w:rPr>
          <w:rFonts w:eastAsia="Arial Unicode MS"/>
          <w:noProof/>
          <w:lang w:val="en-ZA"/>
        </w:rPr>
        <w:t>NDP Management Policy_DC_Draft_v0.1</w:t>
      </w:r>
      <w:r>
        <w:rPr>
          <w:rFonts w:eastAsia="Arial Unicode MS"/>
          <w:lang w:val="en-ZA"/>
        </w:rPr>
        <w:fldChar w:fldCharType="end"/>
      </w:r>
    </w:p>
    <w:p w:rsidR="00727055" w:rsidRPr="00335388" w:rsidRDefault="00F56A05">
      <w:pPr>
        <w:pStyle w:val="Title"/>
        <w:rPr>
          <w:rFonts w:ascii="Arial" w:hAnsi="Arial" w:cs="Arial"/>
        </w:rPr>
      </w:pPr>
      <w:bookmarkStart w:id="2" w:name="_Toc82313135"/>
      <w:bookmarkEnd w:id="0"/>
      <w:r w:rsidRPr="00335388">
        <w:rPr>
          <w:rFonts w:ascii="Arial" w:hAnsi="Arial" w:cs="Arial"/>
        </w:rPr>
        <w:lastRenderedPageBreak/>
        <w:t>D</w:t>
      </w:r>
      <w:r w:rsidR="00727055" w:rsidRPr="00335388">
        <w:rPr>
          <w:rFonts w:ascii="Arial" w:hAnsi="Arial" w:cs="Arial"/>
        </w:rPr>
        <w:t>ocument</w:t>
      </w:r>
      <w:r w:rsidR="00CB69F9" w:rsidRPr="00335388">
        <w:rPr>
          <w:rFonts w:ascii="Arial" w:hAnsi="Arial" w:cs="Arial"/>
        </w:rPr>
        <w:t xml:space="preserve"> A</w:t>
      </w:r>
      <w:r w:rsidR="00727055" w:rsidRPr="00335388">
        <w:rPr>
          <w:rFonts w:ascii="Arial" w:hAnsi="Arial" w:cs="Arial"/>
        </w:rPr>
        <w:t>pproval</w:t>
      </w:r>
    </w:p>
    <w:p w:rsidR="00727055" w:rsidRPr="00335388" w:rsidRDefault="00727055">
      <w:pPr>
        <w:pStyle w:val="BodyText"/>
        <w:ind w:left="0"/>
        <w:jc w:val="center"/>
        <w:rPr>
          <w:rFonts w:cs="Arial"/>
        </w:rPr>
      </w:pPr>
      <w:r w:rsidRPr="00335388">
        <w:rPr>
          <w:rFonts w:cs="Arial"/>
        </w:rPr>
        <w:t>(Indicate ‘N/A’ where not applicable)</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940"/>
        <w:gridCol w:w="2706"/>
        <w:gridCol w:w="1954"/>
      </w:tblGrid>
      <w:tr w:rsidR="00727055" w:rsidRPr="00335388" w:rsidTr="004414A7">
        <w:trPr>
          <w:trHeight w:val="680"/>
          <w:jc w:val="center"/>
        </w:trPr>
        <w:tc>
          <w:tcPr>
            <w:tcW w:w="1722" w:type="dxa"/>
            <w:shd w:val="clear" w:color="auto" w:fill="99CCFF"/>
            <w:vAlign w:val="center"/>
          </w:tcPr>
          <w:p w:rsidR="00727055" w:rsidRPr="00335388" w:rsidRDefault="00727055">
            <w:pPr>
              <w:pStyle w:val="TableColumnHeading"/>
              <w:rPr>
                <w:rFonts w:cs="Arial"/>
                <w:lang w:val="en-ZA"/>
              </w:rPr>
            </w:pPr>
            <w:r w:rsidRPr="00335388">
              <w:rPr>
                <w:rFonts w:cs="Arial"/>
                <w:lang w:val="en-ZA"/>
              </w:rPr>
              <w:t>Action</w:t>
            </w:r>
          </w:p>
        </w:tc>
        <w:tc>
          <w:tcPr>
            <w:tcW w:w="2940" w:type="dxa"/>
            <w:shd w:val="clear" w:color="auto" w:fill="99CCFF"/>
            <w:vAlign w:val="center"/>
          </w:tcPr>
          <w:p w:rsidR="00727055" w:rsidRPr="00335388" w:rsidRDefault="00727055">
            <w:pPr>
              <w:pStyle w:val="TableColumnHeading"/>
              <w:rPr>
                <w:rFonts w:cs="Arial"/>
                <w:lang w:val="en-ZA"/>
              </w:rPr>
            </w:pPr>
            <w:r w:rsidRPr="00335388">
              <w:rPr>
                <w:rFonts w:cs="Arial"/>
                <w:lang w:val="en-ZA"/>
              </w:rPr>
              <w:t>Name &amp; designation</w:t>
            </w:r>
          </w:p>
        </w:tc>
        <w:tc>
          <w:tcPr>
            <w:tcW w:w="2706" w:type="dxa"/>
            <w:shd w:val="clear" w:color="auto" w:fill="99CCFF"/>
            <w:vAlign w:val="center"/>
          </w:tcPr>
          <w:p w:rsidR="00727055" w:rsidRPr="00335388" w:rsidRDefault="00727055">
            <w:pPr>
              <w:pStyle w:val="TableColumnHeading"/>
              <w:rPr>
                <w:rFonts w:cs="Arial"/>
                <w:lang w:val="en-ZA"/>
              </w:rPr>
            </w:pPr>
            <w:r w:rsidRPr="00335388">
              <w:rPr>
                <w:rFonts w:cs="Arial"/>
                <w:lang w:val="en-ZA"/>
              </w:rPr>
              <w:t>Signature</w:t>
            </w:r>
          </w:p>
        </w:tc>
        <w:tc>
          <w:tcPr>
            <w:tcW w:w="1954" w:type="dxa"/>
            <w:tcBorders>
              <w:bottom w:val="single" w:sz="4" w:space="0" w:color="auto"/>
            </w:tcBorders>
            <w:shd w:val="clear" w:color="auto" w:fill="99CCFF"/>
            <w:vAlign w:val="center"/>
          </w:tcPr>
          <w:p w:rsidR="00727055" w:rsidRPr="00335388" w:rsidRDefault="00727055">
            <w:pPr>
              <w:pStyle w:val="TableColumnHeading"/>
              <w:rPr>
                <w:rFonts w:cs="Arial"/>
                <w:lang w:val="en-ZA"/>
              </w:rPr>
            </w:pPr>
            <w:r w:rsidRPr="00335388">
              <w:rPr>
                <w:rFonts w:cs="Arial"/>
                <w:lang w:val="en-ZA"/>
              </w:rPr>
              <w:t>Date</w:t>
            </w: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bl>
    <w:p w:rsidR="00FA58ED" w:rsidRPr="00316DC8" w:rsidRDefault="00FA58ED" w:rsidP="00316DC8">
      <w:pPr>
        <w:pStyle w:val="Title"/>
        <w:rPr>
          <w:rFonts w:ascii="Arial" w:hAnsi="Arial" w:cs="Arial"/>
        </w:rPr>
      </w:pPr>
      <w:r w:rsidRPr="00316DC8">
        <w:rPr>
          <w:rFonts w:ascii="Arial" w:hAnsi="Arial" w:cs="Arial"/>
        </w:rPr>
        <w:lastRenderedPageBreak/>
        <w:t>Document Revision Control</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940"/>
        <w:gridCol w:w="2706"/>
        <w:gridCol w:w="1954"/>
      </w:tblGrid>
      <w:tr w:rsidR="00FA58ED" w:rsidRPr="00335388" w:rsidTr="00316DC8">
        <w:trPr>
          <w:jc w:val="center"/>
        </w:trPr>
        <w:tc>
          <w:tcPr>
            <w:tcW w:w="172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Revision</w:t>
            </w:r>
          </w:p>
        </w:tc>
        <w:tc>
          <w:tcPr>
            <w:tcW w:w="294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Date</w:t>
            </w:r>
          </w:p>
        </w:tc>
        <w:tc>
          <w:tcPr>
            <w:tcW w:w="270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Author</w:t>
            </w:r>
          </w:p>
        </w:tc>
        <w:tc>
          <w:tcPr>
            <w:tcW w:w="195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Summary of changes</w:t>
            </w:r>
          </w:p>
        </w:tc>
      </w:tr>
      <w:tr w:rsidR="006E6B95" w:rsidRPr="00335388" w:rsidTr="006E6B95">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6E6B95" w:rsidRPr="00335388" w:rsidRDefault="006E6B95" w:rsidP="006E6B95">
            <w:pPr>
              <w:pStyle w:val="TableTextCentred"/>
              <w:rPr>
                <w:rFonts w:cs="Arial"/>
                <w:lang w:val="en-ZA"/>
              </w:rPr>
            </w:pPr>
            <w:r>
              <w:rPr>
                <w:rFonts w:cs="Arial"/>
                <w:lang w:val="en-ZA"/>
              </w:rPr>
              <w:t>V0.1</w:t>
            </w:r>
          </w:p>
        </w:tc>
        <w:tc>
          <w:tcPr>
            <w:tcW w:w="2940" w:type="dxa"/>
            <w:tcBorders>
              <w:top w:val="single" w:sz="4" w:space="0" w:color="auto"/>
              <w:left w:val="single" w:sz="4" w:space="0" w:color="auto"/>
              <w:bottom w:val="single" w:sz="4" w:space="0" w:color="auto"/>
              <w:right w:val="single" w:sz="4" w:space="0" w:color="auto"/>
            </w:tcBorders>
            <w:vAlign w:val="center"/>
          </w:tcPr>
          <w:p w:rsidR="006E6B95" w:rsidRPr="00335388" w:rsidRDefault="006E6B95" w:rsidP="006E6B95">
            <w:pPr>
              <w:pStyle w:val="TableTextCentred"/>
              <w:rPr>
                <w:rFonts w:cs="Arial"/>
                <w:lang w:val="en-ZA"/>
              </w:rPr>
            </w:pPr>
            <w:r>
              <w:rPr>
                <w:rFonts w:cs="Arial"/>
                <w:lang w:val="en-ZA"/>
              </w:rPr>
              <w:t>22/01/2013</w:t>
            </w:r>
          </w:p>
        </w:tc>
        <w:tc>
          <w:tcPr>
            <w:tcW w:w="2706" w:type="dxa"/>
            <w:tcBorders>
              <w:top w:val="single" w:sz="4" w:space="0" w:color="auto"/>
              <w:left w:val="single" w:sz="4" w:space="0" w:color="auto"/>
              <w:bottom w:val="single" w:sz="4" w:space="0" w:color="auto"/>
              <w:right w:val="single" w:sz="4" w:space="0" w:color="auto"/>
            </w:tcBorders>
            <w:vAlign w:val="center"/>
          </w:tcPr>
          <w:p w:rsidR="006E6B95" w:rsidRPr="00335388" w:rsidRDefault="006E6B95" w:rsidP="006E6B95">
            <w:pPr>
              <w:pStyle w:val="TableTextCentred"/>
              <w:rPr>
                <w:rFonts w:cs="Arial"/>
                <w:lang w:val="en-ZA"/>
              </w:rPr>
            </w:pPr>
            <w:r>
              <w:rPr>
                <w:rFonts w:cs="Arial"/>
                <w:lang w:val="en-ZA"/>
              </w:rPr>
              <w:t>Douglas Cohen</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6E6B95" w:rsidRPr="00335388" w:rsidRDefault="006E6B95" w:rsidP="006E6B95">
            <w:pPr>
              <w:pStyle w:val="TableTextCentred"/>
              <w:rPr>
                <w:rFonts w:cs="Arial"/>
                <w:lang w:val="en-ZA"/>
              </w:rPr>
            </w:pPr>
            <w:r>
              <w:rPr>
                <w:rFonts w:cs="Arial"/>
                <w:lang w:val="en-ZA"/>
              </w:rPr>
              <w:t>Draft</w:t>
            </w: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6B17B4" w:rsidP="006E6B95">
            <w:pPr>
              <w:pStyle w:val="TableTextCentred"/>
              <w:rPr>
                <w:rFonts w:cs="Arial"/>
                <w:lang w:val="en-ZA"/>
              </w:rPr>
            </w:pPr>
            <w:r>
              <w:rPr>
                <w:rFonts w:cs="Arial"/>
                <w:lang w:val="en-ZA"/>
              </w:rPr>
              <w:t>V0.</w:t>
            </w:r>
            <w:r w:rsidR="006E6B95">
              <w:rPr>
                <w:rFonts w:cs="Arial"/>
                <w:lang w:val="en-ZA"/>
              </w:rPr>
              <w:t>2</w:t>
            </w: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6E6B95" w:rsidP="00FA58ED">
            <w:pPr>
              <w:pStyle w:val="TableTextCentred"/>
              <w:rPr>
                <w:rFonts w:cs="Arial"/>
                <w:lang w:val="en-ZA"/>
              </w:rPr>
            </w:pPr>
            <w:r>
              <w:rPr>
                <w:rFonts w:cs="Arial"/>
                <w:lang w:val="en-ZA"/>
              </w:rPr>
              <w:t>18/02</w:t>
            </w:r>
            <w:r w:rsidR="006B17B4">
              <w:rPr>
                <w:rFonts w:cs="Arial"/>
                <w:lang w:val="en-ZA"/>
              </w:rPr>
              <w:t>/2013</w:t>
            </w: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6B17B4" w:rsidP="00FA58ED">
            <w:pPr>
              <w:pStyle w:val="TableTextCentred"/>
              <w:rPr>
                <w:rFonts w:cs="Arial"/>
                <w:lang w:val="en-ZA"/>
              </w:rPr>
            </w:pPr>
            <w:r>
              <w:rPr>
                <w:rFonts w:cs="Arial"/>
                <w:lang w:val="en-ZA"/>
              </w:rPr>
              <w:t>Douglas Cohen</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6E6B95" w:rsidP="00FA58ED">
            <w:pPr>
              <w:pStyle w:val="TableTextCentred"/>
              <w:rPr>
                <w:rFonts w:cs="Arial"/>
                <w:lang w:val="en-ZA"/>
              </w:rPr>
            </w:pPr>
            <w:r>
              <w:rPr>
                <w:rFonts w:cs="Arial"/>
                <w:lang w:val="en-ZA"/>
              </w:rPr>
              <w:t xml:space="preserve">Updated </w:t>
            </w:r>
            <w:r w:rsidR="006B17B4">
              <w:rPr>
                <w:rFonts w:cs="Arial"/>
                <w:lang w:val="en-ZA"/>
              </w:rPr>
              <w:t>Draft</w:t>
            </w: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727055" w:rsidRPr="00335388" w:rsidTr="00FA58ED">
        <w:trPr>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316DC8" w:rsidRPr="00335388" w:rsidTr="00FA58ED">
        <w:trPr>
          <w:jc w:val="center"/>
        </w:trPr>
        <w:tc>
          <w:tcPr>
            <w:tcW w:w="1722" w:type="dxa"/>
            <w:vAlign w:val="center"/>
          </w:tcPr>
          <w:p w:rsidR="00316DC8" w:rsidRPr="00335388" w:rsidRDefault="00316DC8" w:rsidP="00727055">
            <w:pPr>
              <w:pStyle w:val="TableTextCentred"/>
              <w:rPr>
                <w:rFonts w:cs="Arial"/>
                <w:lang w:val="en-ZA"/>
              </w:rPr>
            </w:pPr>
          </w:p>
        </w:tc>
        <w:tc>
          <w:tcPr>
            <w:tcW w:w="2940" w:type="dxa"/>
            <w:vAlign w:val="center"/>
          </w:tcPr>
          <w:p w:rsidR="00316DC8" w:rsidRPr="00335388" w:rsidRDefault="00316DC8" w:rsidP="00727055">
            <w:pPr>
              <w:pStyle w:val="TableTextCentred"/>
              <w:rPr>
                <w:rFonts w:cs="Arial"/>
                <w:lang w:val="en-ZA"/>
              </w:rPr>
            </w:pPr>
          </w:p>
        </w:tc>
        <w:tc>
          <w:tcPr>
            <w:tcW w:w="2706" w:type="dxa"/>
            <w:vAlign w:val="center"/>
          </w:tcPr>
          <w:p w:rsidR="00316DC8" w:rsidRPr="00335388" w:rsidRDefault="00316DC8" w:rsidP="00727055">
            <w:pPr>
              <w:pStyle w:val="TableTextCentred"/>
              <w:rPr>
                <w:rFonts w:cs="Arial"/>
                <w:lang w:val="en-ZA"/>
              </w:rPr>
            </w:pPr>
          </w:p>
        </w:tc>
        <w:tc>
          <w:tcPr>
            <w:tcW w:w="1954" w:type="dxa"/>
            <w:shd w:val="clear" w:color="auto" w:fill="auto"/>
            <w:vAlign w:val="center"/>
          </w:tcPr>
          <w:p w:rsidR="00316DC8" w:rsidRPr="00335388" w:rsidRDefault="00316DC8" w:rsidP="00727055">
            <w:pPr>
              <w:pStyle w:val="TableTextCentred"/>
              <w:rPr>
                <w:rFonts w:cs="Arial"/>
                <w:lang w:val="en-ZA"/>
              </w:rPr>
            </w:pPr>
          </w:p>
        </w:tc>
      </w:tr>
    </w:tbl>
    <w:bookmarkEnd w:id="2"/>
    <w:p w:rsidR="003444F5" w:rsidRDefault="003444F5">
      <w:pPr>
        <w:pStyle w:val="Title"/>
        <w:rPr>
          <w:rFonts w:ascii="Arial" w:hAnsi="Arial" w:cs="Arial"/>
        </w:rPr>
      </w:pPr>
      <w:r>
        <w:rPr>
          <w:rFonts w:ascii="Arial" w:hAnsi="Arial" w:cs="Arial"/>
        </w:rPr>
        <w:lastRenderedPageBreak/>
        <w:t>Glossary of Abbreviations and Terms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353"/>
        <w:gridCol w:w="6772"/>
      </w:tblGrid>
      <w:tr w:rsidR="003444F5" w:rsidRPr="00316DC8" w:rsidTr="003444F5">
        <w:trPr>
          <w:tblHeader/>
          <w:jc w:val="center"/>
        </w:trPr>
        <w:tc>
          <w:tcPr>
            <w:tcW w:w="2353" w:type="dxa"/>
            <w:shd w:val="clear" w:color="auto" w:fill="92CDDC" w:themeFill="accent5" w:themeFillTint="99"/>
            <w:vAlign w:val="center"/>
          </w:tcPr>
          <w:p w:rsidR="003444F5" w:rsidRPr="00316DC8" w:rsidRDefault="003444F5" w:rsidP="00BA16CB">
            <w:pPr>
              <w:pStyle w:val="TableColumnHeading"/>
              <w:rPr>
                <w:rFonts w:cs="Arial"/>
                <w:lang w:val="en-ZA"/>
              </w:rPr>
            </w:pPr>
            <w:r w:rsidRPr="00316DC8">
              <w:rPr>
                <w:rFonts w:cs="Arial"/>
                <w:lang w:val="en-ZA"/>
              </w:rPr>
              <w:t>Abbreviation</w:t>
            </w:r>
            <w:r>
              <w:rPr>
                <w:rFonts w:cs="Arial"/>
                <w:lang w:val="en-ZA"/>
              </w:rPr>
              <w:t xml:space="preserve"> / Term</w:t>
            </w:r>
          </w:p>
        </w:tc>
        <w:tc>
          <w:tcPr>
            <w:tcW w:w="6772" w:type="dxa"/>
            <w:shd w:val="clear" w:color="auto" w:fill="92CDDC" w:themeFill="accent5" w:themeFillTint="99"/>
            <w:vAlign w:val="center"/>
          </w:tcPr>
          <w:p w:rsidR="003444F5" w:rsidRPr="00316DC8" w:rsidRDefault="003444F5" w:rsidP="00BA16CB">
            <w:pPr>
              <w:pStyle w:val="TableColumnHeading"/>
              <w:rPr>
                <w:rFonts w:cs="Arial"/>
                <w:lang w:val="en-ZA"/>
              </w:rPr>
            </w:pPr>
            <w:r w:rsidRPr="00316DC8">
              <w:rPr>
                <w:rFonts w:cs="Arial"/>
                <w:lang w:val="en-ZA"/>
              </w:rPr>
              <w:t>Description</w:t>
            </w:r>
          </w:p>
        </w:tc>
      </w:tr>
      <w:tr w:rsidR="006B17B4" w:rsidRPr="00AB674C" w:rsidTr="003444F5">
        <w:trPr>
          <w:jc w:val="center"/>
        </w:trPr>
        <w:tc>
          <w:tcPr>
            <w:tcW w:w="2353" w:type="dxa"/>
            <w:vAlign w:val="bottom"/>
          </w:tcPr>
          <w:p w:rsidR="006B17B4" w:rsidRPr="006B17B4" w:rsidRDefault="006B17B4" w:rsidP="00BA16CB">
            <w:pPr>
              <w:rPr>
                <w:rFonts w:cs="Arial"/>
                <w:color w:val="000000"/>
                <w:szCs w:val="22"/>
              </w:rPr>
            </w:pPr>
            <w:r w:rsidRPr="006B17B4">
              <w:rPr>
                <w:rFonts w:cs="Arial"/>
                <w:color w:val="000000"/>
                <w:szCs w:val="22"/>
              </w:rPr>
              <w:t>CFO</w:t>
            </w:r>
          </w:p>
        </w:tc>
        <w:tc>
          <w:tcPr>
            <w:tcW w:w="6772" w:type="dxa"/>
            <w:vAlign w:val="bottom"/>
          </w:tcPr>
          <w:p w:rsidR="006B17B4" w:rsidRPr="006B17B4" w:rsidRDefault="006B17B4" w:rsidP="00BA16CB">
            <w:pPr>
              <w:rPr>
                <w:rFonts w:cs="Arial"/>
                <w:color w:val="000000"/>
                <w:szCs w:val="22"/>
              </w:rPr>
            </w:pPr>
            <w:r w:rsidRPr="006B17B4">
              <w:rPr>
                <w:rFonts w:cs="Arial"/>
                <w:color w:val="000000"/>
                <w:szCs w:val="22"/>
              </w:rPr>
              <w:t>Chief Financial Officer</w:t>
            </w:r>
          </w:p>
        </w:tc>
      </w:tr>
      <w:tr w:rsidR="003444F5" w:rsidRPr="00AB674C" w:rsidTr="003444F5">
        <w:trPr>
          <w:jc w:val="center"/>
        </w:trPr>
        <w:tc>
          <w:tcPr>
            <w:tcW w:w="2353" w:type="dxa"/>
            <w:vAlign w:val="bottom"/>
          </w:tcPr>
          <w:p w:rsidR="003444F5" w:rsidRPr="0097380D" w:rsidRDefault="006B17B4" w:rsidP="00BA16CB">
            <w:pPr>
              <w:rPr>
                <w:rFonts w:ascii="Calibri" w:hAnsi="Calibri" w:cs="Calibri"/>
                <w:color w:val="000000"/>
                <w:szCs w:val="22"/>
              </w:rPr>
            </w:pPr>
            <w:r w:rsidRPr="006B17B4">
              <w:rPr>
                <w:rFonts w:cs="Arial"/>
                <w:color w:val="000000"/>
                <w:szCs w:val="22"/>
              </w:rPr>
              <w:t>CG</w:t>
            </w:r>
          </w:p>
        </w:tc>
        <w:tc>
          <w:tcPr>
            <w:tcW w:w="6772" w:type="dxa"/>
            <w:vAlign w:val="bottom"/>
          </w:tcPr>
          <w:p w:rsidR="003444F5" w:rsidRPr="0097380D" w:rsidRDefault="006B17B4" w:rsidP="00BA16CB">
            <w:pPr>
              <w:rPr>
                <w:rFonts w:cs="Arial"/>
                <w:color w:val="000000"/>
                <w:szCs w:val="22"/>
              </w:rPr>
            </w:pPr>
            <w:r w:rsidRPr="006B17B4">
              <w:rPr>
                <w:rFonts w:cs="Arial"/>
                <w:color w:val="000000"/>
                <w:szCs w:val="22"/>
              </w:rPr>
              <w:t xml:space="preserve">Capital Grant (Also referred to as a Schedule 6 grant or a Direct transfer according to the </w:t>
            </w:r>
            <w:proofErr w:type="spellStart"/>
            <w:r w:rsidRPr="006B17B4">
              <w:rPr>
                <w:rFonts w:cs="Arial"/>
                <w:color w:val="000000"/>
                <w:szCs w:val="22"/>
              </w:rPr>
              <w:t>DoRA</w:t>
            </w:r>
            <w:proofErr w:type="spellEnd"/>
            <w:r w:rsidRPr="006B17B4">
              <w:rPr>
                <w:rFonts w:cs="Arial"/>
                <w:color w:val="000000"/>
                <w:szCs w:val="22"/>
              </w:rPr>
              <w:t>.</w:t>
            </w:r>
          </w:p>
        </w:tc>
      </w:tr>
      <w:tr w:rsidR="003444F5" w:rsidRPr="00AB674C" w:rsidTr="003444F5">
        <w:trPr>
          <w:jc w:val="center"/>
        </w:trPr>
        <w:tc>
          <w:tcPr>
            <w:tcW w:w="2353" w:type="dxa"/>
            <w:vAlign w:val="bottom"/>
          </w:tcPr>
          <w:p w:rsidR="003444F5" w:rsidRPr="0097380D" w:rsidRDefault="006B17B4" w:rsidP="00BA16CB">
            <w:pPr>
              <w:rPr>
                <w:rFonts w:ascii="Calibri" w:hAnsi="Calibri" w:cs="Calibri"/>
                <w:color w:val="000000"/>
                <w:szCs w:val="22"/>
              </w:rPr>
            </w:pPr>
            <w:proofErr w:type="spellStart"/>
            <w:r w:rsidRPr="006B17B4">
              <w:rPr>
                <w:rFonts w:cs="Arial"/>
                <w:color w:val="000000"/>
                <w:szCs w:val="22"/>
              </w:rPr>
              <w:t>DoRA</w:t>
            </w:r>
            <w:proofErr w:type="spellEnd"/>
          </w:p>
        </w:tc>
        <w:tc>
          <w:tcPr>
            <w:tcW w:w="6772" w:type="dxa"/>
            <w:vAlign w:val="bottom"/>
          </w:tcPr>
          <w:p w:rsidR="003444F5" w:rsidRPr="0097380D" w:rsidRDefault="006B17B4" w:rsidP="00BA16CB">
            <w:pPr>
              <w:rPr>
                <w:rFonts w:cs="Arial"/>
                <w:color w:val="000000"/>
                <w:szCs w:val="22"/>
              </w:rPr>
            </w:pPr>
            <w:r w:rsidRPr="006B17B4">
              <w:rPr>
                <w:rFonts w:cs="Arial"/>
                <w:color w:val="000000"/>
                <w:szCs w:val="22"/>
              </w:rPr>
              <w:t>Division of Revenue Act</w:t>
            </w:r>
          </w:p>
        </w:tc>
      </w:tr>
      <w:tr w:rsidR="006B17B4" w:rsidRPr="00AB674C" w:rsidTr="00D63C1B">
        <w:trPr>
          <w:jc w:val="center"/>
        </w:trPr>
        <w:tc>
          <w:tcPr>
            <w:tcW w:w="2353" w:type="dxa"/>
            <w:vAlign w:val="bottom"/>
          </w:tcPr>
          <w:p w:rsidR="006B17B4" w:rsidRPr="006B17B4" w:rsidRDefault="006B17B4" w:rsidP="00D63C1B">
            <w:pPr>
              <w:rPr>
                <w:rFonts w:cs="Arial"/>
                <w:color w:val="000000"/>
                <w:szCs w:val="22"/>
              </w:rPr>
            </w:pPr>
            <w:r w:rsidRPr="006B17B4">
              <w:rPr>
                <w:rFonts w:cs="Arial"/>
                <w:color w:val="000000"/>
                <w:szCs w:val="22"/>
              </w:rPr>
              <w:t>MFMA</w:t>
            </w:r>
          </w:p>
        </w:tc>
        <w:tc>
          <w:tcPr>
            <w:tcW w:w="6772" w:type="dxa"/>
            <w:vAlign w:val="bottom"/>
          </w:tcPr>
          <w:p w:rsidR="006B17B4" w:rsidRPr="006B17B4" w:rsidRDefault="006B17B4" w:rsidP="00D63C1B">
            <w:pPr>
              <w:rPr>
                <w:rFonts w:cs="Arial"/>
                <w:color w:val="000000"/>
                <w:szCs w:val="22"/>
              </w:rPr>
            </w:pPr>
            <w:r w:rsidRPr="006B17B4">
              <w:rPr>
                <w:rFonts w:cs="Arial"/>
                <w:color w:val="000000"/>
                <w:szCs w:val="22"/>
              </w:rPr>
              <w:t>Municipal Finance Management Act</w:t>
            </w:r>
          </w:p>
        </w:tc>
      </w:tr>
      <w:tr w:rsidR="006B17B4" w:rsidRPr="00AB674C" w:rsidTr="00D63C1B">
        <w:trPr>
          <w:jc w:val="center"/>
        </w:trPr>
        <w:tc>
          <w:tcPr>
            <w:tcW w:w="2353" w:type="dxa"/>
            <w:vAlign w:val="bottom"/>
          </w:tcPr>
          <w:p w:rsidR="006B17B4" w:rsidRPr="006B17B4" w:rsidRDefault="006B17B4" w:rsidP="00D63C1B">
            <w:pPr>
              <w:rPr>
                <w:rFonts w:cs="Arial"/>
                <w:color w:val="000000"/>
                <w:szCs w:val="22"/>
              </w:rPr>
            </w:pPr>
            <w:r w:rsidRPr="006B17B4">
              <w:rPr>
                <w:rFonts w:cs="Arial"/>
                <w:color w:val="000000"/>
                <w:szCs w:val="22"/>
              </w:rPr>
              <w:t>MPS</w:t>
            </w:r>
          </w:p>
        </w:tc>
        <w:tc>
          <w:tcPr>
            <w:tcW w:w="6772" w:type="dxa"/>
            <w:vAlign w:val="bottom"/>
          </w:tcPr>
          <w:p w:rsidR="006B17B4" w:rsidRPr="006B17B4" w:rsidRDefault="006B17B4" w:rsidP="00D63C1B">
            <w:pPr>
              <w:rPr>
                <w:rFonts w:cs="Arial"/>
                <w:color w:val="000000"/>
                <w:szCs w:val="22"/>
              </w:rPr>
            </w:pPr>
            <w:r w:rsidRPr="006B17B4">
              <w:rPr>
                <w:rFonts w:cs="Arial"/>
                <w:color w:val="000000"/>
                <w:szCs w:val="22"/>
              </w:rPr>
              <w:t>Milestone Payment Schedule</w:t>
            </w:r>
          </w:p>
        </w:tc>
      </w:tr>
      <w:tr w:rsidR="006B17B4" w:rsidRPr="00AB674C" w:rsidTr="003444F5">
        <w:trPr>
          <w:jc w:val="center"/>
        </w:trPr>
        <w:tc>
          <w:tcPr>
            <w:tcW w:w="2353" w:type="dxa"/>
            <w:vAlign w:val="bottom"/>
          </w:tcPr>
          <w:p w:rsidR="006B17B4" w:rsidRPr="006B17B4" w:rsidRDefault="006B17B4" w:rsidP="00BA16CB">
            <w:pPr>
              <w:rPr>
                <w:rFonts w:cs="Arial"/>
                <w:color w:val="000000"/>
                <w:szCs w:val="22"/>
              </w:rPr>
            </w:pPr>
            <w:r w:rsidRPr="006B17B4">
              <w:rPr>
                <w:rFonts w:cs="Arial"/>
                <w:color w:val="000000"/>
                <w:szCs w:val="22"/>
              </w:rPr>
              <w:t>MTBPS</w:t>
            </w:r>
          </w:p>
        </w:tc>
        <w:tc>
          <w:tcPr>
            <w:tcW w:w="6772" w:type="dxa"/>
            <w:vAlign w:val="bottom"/>
          </w:tcPr>
          <w:p w:rsidR="006B17B4" w:rsidRPr="006B17B4" w:rsidRDefault="006B17B4" w:rsidP="00BA16CB">
            <w:pPr>
              <w:rPr>
                <w:rFonts w:cs="Arial"/>
                <w:color w:val="000000"/>
                <w:szCs w:val="22"/>
              </w:rPr>
            </w:pPr>
            <w:r w:rsidRPr="006B17B4">
              <w:rPr>
                <w:rFonts w:cs="Arial"/>
                <w:color w:val="000000"/>
                <w:szCs w:val="22"/>
              </w:rPr>
              <w:t>Medium Term Budget Policy Statement</w:t>
            </w:r>
          </w:p>
        </w:tc>
      </w:tr>
      <w:tr w:rsidR="006B17B4" w:rsidRPr="00AB674C" w:rsidTr="00D63C1B">
        <w:trPr>
          <w:jc w:val="center"/>
        </w:trPr>
        <w:tc>
          <w:tcPr>
            <w:tcW w:w="2353" w:type="dxa"/>
            <w:vAlign w:val="bottom"/>
          </w:tcPr>
          <w:p w:rsidR="006B17B4" w:rsidRPr="006B17B4" w:rsidRDefault="006B17B4" w:rsidP="00D63C1B">
            <w:pPr>
              <w:rPr>
                <w:rFonts w:cs="Arial"/>
                <w:color w:val="000000"/>
                <w:szCs w:val="22"/>
              </w:rPr>
            </w:pPr>
            <w:r w:rsidRPr="006B17B4">
              <w:rPr>
                <w:rFonts w:cs="Arial"/>
                <w:color w:val="000000"/>
                <w:szCs w:val="22"/>
              </w:rPr>
              <w:t>NDP</w:t>
            </w:r>
          </w:p>
        </w:tc>
        <w:tc>
          <w:tcPr>
            <w:tcW w:w="6772" w:type="dxa"/>
            <w:vAlign w:val="bottom"/>
          </w:tcPr>
          <w:p w:rsidR="006B17B4" w:rsidRPr="006B17B4" w:rsidRDefault="006B17B4" w:rsidP="00D63C1B">
            <w:pPr>
              <w:rPr>
                <w:rFonts w:cs="Arial"/>
                <w:color w:val="000000"/>
                <w:szCs w:val="22"/>
              </w:rPr>
            </w:pPr>
            <w:r w:rsidRPr="006B17B4">
              <w:rPr>
                <w:rFonts w:cs="Arial"/>
                <w:color w:val="000000"/>
                <w:szCs w:val="22"/>
              </w:rPr>
              <w:t>Neighbourhood Development Programme</w:t>
            </w:r>
          </w:p>
        </w:tc>
      </w:tr>
      <w:tr w:rsidR="006B17B4" w:rsidRPr="00AB674C" w:rsidTr="00D63C1B">
        <w:trPr>
          <w:jc w:val="center"/>
        </w:trPr>
        <w:tc>
          <w:tcPr>
            <w:tcW w:w="2353" w:type="dxa"/>
            <w:vAlign w:val="bottom"/>
          </w:tcPr>
          <w:p w:rsidR="006B17B4" w:rsidRPr="006B17B4" w:rsidRDefault="006B17B4" w:rsidP="00D63C1B">
            <w:pPr>
              <w:rPr>
                <w:rFonts w:cs="Arial"/>
                <w:color w:val="000000"/>
                <w:szCs w:val="22"/>
              </w:rPr>
            </w:pPr>
            <w:r w:rsidRPr="006B17B4">
              <w:rPr>
                <w:rFonts w:cs="Arial"/>
                <w:color w:val="000000"/>
                <w:szCs w:val="22"/>
              </w:rPr>
              <w:t>NDPG</w:t>
            </w:r>
          </w:p>
        </w:tc>
        <w:tc>
          <w:tcPr>
            <w:tcW w:w="6772" w:type="dxa"/>
            <w:vAlign w:val="bottom"/>
          </w:tcPr>
          <w:p w:rsidR="006B17B4" w:rsidRPr="006B17B4" w:rsidRDefault="006B17B4" w:rsidP="00D63C1B">
            <w:pPr>
              <w:rPr>
                <w:rFonts w:cs="Arial"/>
                <w:color w:val="000000"/>
                <w:szCs w:val="22"/>
              </w:rPr>
            </w:pPr>
            <w:r w:rsidRPr="006B17B4">
              <w:rPr>
                <w:rFonts w:cs="Arial"/>
                <w:color w:val="000000"/>
                <w:szCs w:val="22"/>
              </w:rPr>
              <w:t>Neighbourhood Development Partnership Grant</w:t>
            </w:r>
          </w:p>
        </w:tc>
      </w:tr>
      <w:tr w:rsidR="006B17B4" w:rsidRPr="00AB674C" w:rsidTr="00D63C1B">
        <w:trPr>
          <w:jc w:val="center"/>
        </w:trPr>
        <w:tc>
          <w:tcPr>
            <w:tcW w:w="2353" w:type="dxa"/>
            <w:vAlign w:val="bottom"/>
          </w:tcPr>
          <w:p w:rsidR="006B17B4" w:rsidRPr="006B17B4" w:rsidRDefault="006B17B4" w:rsidP="00D63C1B">
            <w:pPr>
              <w:rPr>
                <w:rFonts w:cs="Arial"/>
                <w:color w:val="000000"/>
                <w:szCs w:val="22"/>
              </w:rPr>
            </w:pPr>
            <w:r w:rsidRPr="006B17B4">
              <w:rPr>
                <w:rFonts w:cs="Arial"/>
                <w:color w:val="000000"/>
                <w:szCs w:val="22"/>
              </w:rPr>
              <w:t>PFMA</w:t>
            </w:r>
          </w:p>
        </w:tc>
        <w:tc>
          <w:tcPr>
            <w:tcW w:w="6772" w:type="dxa"/>
            <w:vAlign w:val="bottom"/>
          </w:tcPr>
          <w:p w:rsidR="006B17B4" w:rsidRPr="006B17B4" w:rsidRDefault="006B17B4" w:rsidP="00D63C1B">
            <w:pPr>
              <w:rPr>
                <w:rFonts w:cs="Arial"/>
                <w:color w:val="000000"/>
                <w:szCs w:val="22"/>
              </w:rPr>
            </w:pPr>
            <w:r w:rsidRPr="006B17B4">
              <w:rPr>
                <w:rFonts w:cs="Arial"/>
                <w:color w:val="000000"/>
                <w:szCs w:val="22"/>
              </w:rPr>
              <w:t>Public Finance Management Act</w:t>
            </w:r>
          </w:p>
        </w:tc>
      </w:tr>
      <w:tr w:rsidR="004B4ED7" w:rsidRPr="00AB674C" w:rsidTr="003444F5">
        <w:trPr>
          <w:jc w:val="center"/>
        </w:trPr>
        <w:tc>
          <w:tcPr>
            <w:tcW w:w="2353" w:type="dxa"/>
            <w:vAlign w:val="bottom"/>
          </w:tcPr>
          <w:p w:rsidR="004B4ED7" w:rsidRPr="006B17B4" w:rsidRDefault="00DC25FF" w:rsidP="00BA16CB">
            <w:pPr>
              <w:rPr>
                <w:rFonts w:cs="Arial"/>
                <w:color w:val="000000"/>
                <w:szCs w:val="22"/>
              </w:rPr>
            </w:pPr>
            <w:r>
              <w:rPr>
                <w:rFonts w:cs="Arial"/>
                <w:color w:val="000000"/>
                <w:szCs w:val="22"/>
              </w:rPr>
              <w:t>Service Providers</w:t>
            </w:r>
          </w:p>
        </w:tc>
        <w:tc>
          <w:tcPr>
            <w:tcW w:w="6772" w:type="dxa"/>
            <w:vAlign w:val="bottom"/>
          </w:tcPr>
          <w:p w:rsidR="004B4ED7" w:rsidRPr="006B17B4" w:rsidRDefault="00DC25FF" w:rsidP="00BA16CB">
            <w:pPr>
              <w:rPr>
                <w:rFonts w:cs="Arial"/>
                <w:color w:val="000000"/>
                <w:szCs w:val="22"/>
              </w:rPr>
            </w:pPr>
            <w:r>
              <w:rPr>
                <w:rFonts w:cs="Arial"/>
                <w:color w:val="000000"/>
                <w:szCs w:val="22"/>
              </w:rPr>
              <w:t>Suppliers</w:t>
            </w:r>
          </w:p>
        </w:tc>
      </w:tr>
      <w:tr w:rsidR="006B17B4" w:rsidRPr="00AB674C" w:rsidTr="003444F5">
        <w:trPr>
          <w:jc w:val="center"/>
        </w:trPr>
        <w:tc>
          <w:tcPr>
            <w:tcW w:w="2353" w:type="dxa"/>
            <w:vAlign w:val="bottom"/>
          </w:tcPr>
          <w:p w:rsidR="006B17B4" w:rsidRPr="006B17B4" w:rsidRDefault="006B17B4" w:rsidP="00BA16CB">
            <w:pPr>
              <w:rPr>
                <w:rFonts w:cs="Arial"/>
                <w:color w:val="000000"/>
                <w:szCs w:val="22"/>
              </w:rPr>
            </w:pPr>
            <w:r w:rsidRPr="006B17B4">
              <w:rPr>
                <w:rFonts w:cs="Arial"/>
                <w:color w:val="000000"/>
                <w:szCs w:val="22"/>
              </w:rPr>
              <w:t>TA</w:t>
            </w:r>
          </w:p>
        </w:tc>
        <w:tc>
          <w:tcPr>
            <w:tcW w:w="6772" w:type="dxa"/>
            <w:vAlign w:val="bottom"/>
          </w:tcPr>
          <w:p w:rsidR="006B17B4" w:rsidRPr="006B17B4" w:rsidRDefault="006B17B4" w:rsidP="00BA16CB">
            <w:pPr>
              <w:rPr>
                <w:rFonts w:cs="Arial"/>
                <w:color w:val="000000"/>
                <w:szCs w:val="22"/>
              </w:rPr>
            </w:pPr>
            <w:r w:rsidRPr="006B17B4">
              <w:rPr>
                <w:rFonts w:cs="Arial"/>
                <w:color w:val="000000"/>
                <w:szCs w:val="22"/>
              </w:rPr>
              <w:t>Technical Assistance Grant (Also referred to as a Schedule 7 Grant or an indirect transfer.</w:t>
            </w:r>
          </w:p>
        </w:tc>
      </w:tr>
    </w:tbl>
    <w:p w:rsidR="006B17B4" w:rsidRPr="006B17B4" w:rsidRDefault="006B17B4" w:rsidP="006B17B4">
      <w:pPr>
        <w:rPr>
          <w:rFonts w:cs="Arial"/>
          <w:color w:val="000000"/>
          <w:szCs w:val="22"/>
        </w:rPr>
      </w:pPr>
      <w:r w:rsidRPr="006B17B4">
        <w:rPr>
          <w:rFonts w:cs="Arial"/>
          <w:color w:val="000000"/>
          <w:szCs w:val="22"/>
        </w:rPr>
        <w:tab/>
      </w:r>
    </w:p>
    <w:p w:rsidR="006B17B4" w:rsidRPr="006B17B4" w:rsidRDefault="006B17B4" w:rsidP="006B17B4">
      <w:pPr>
        <w:rPr>
          <w:rFonts w:cs="Arial"/>
          <w:color w:val="000000"/>
          <w:szCs w:val="22"/>
        </w:rPr>
      </w:pPr>
      <w:r w:rsidRPr="006B17B4">
        <w:rPr>
          <w:rFonts w:cs="Arial"/>
          <w:color w:val="000000"/>
          <w:szCs w:val="22"/>
        </w:rPr>
        <w:tab/>
      </w:r>
    </w:p>
    <w:p w:rsidR="006B17B4" w:rsidRPr="006B17B4" w:rsidRDefault="006B17B4" w:rsidP="006B17B4">
      <w:pPr>
        <w:rPr>
          <w:rFonts w:cs="Arial"/>
          <w:color w:val="000000"/>
          <w:szCs w:val="22"/>
        </w:rPr>
      </w:pPr>
      <w:r w:rsidRPr="006B17B4">
        <w:rPr>
          <w:rFonts w:cs="Arial"/>
          <w:color w:val="000000"/>
          <w:szCs w:val="22"/>
        </w:rPr>
        <w:tab/>
      </w:r>
    </w:p>
    <w:p w:rsidR="006B17B4" w:rsidRPr="006B17B4" w:rsidRDefault="006B17B4" w:rsidP="006B17B4">
      <w:pPr>
        <w:rPr>
          <w:rFonts w:cs="Arial"/>
          <w:color w:val="000000"/>
          <w:szCs w:val="22"/>
        </w:rPr>
      </w:pPr>
      <w:r w:rsidRPr="006B17B4">
        <w:rPr>
          <w:rFonts w:cs="Arial"/>
          <w:color w:val="000000"/>
          <w:szCs w:val="22"/>
        </w:rPr>
        <w:tab/>
      </w:r>
    </w:p>
    <w:p w:rsidR="006B17B4" w:rsidRPr="006B17B4" w:rsidRDefault="006B17B4" w:rsidP="006B17B4">
      <w:pPr>
        <w:rPr>
          <w:rFonts w:cs="Arial"/>
          <w:color w:val="000000"/>
          <w:szCs w:val="22"/>
        </w:rPr>
      </w:pPr>
      <w:r w:rsidRPr="006B17B4">
        <w:rPr>
          <w:rFonts w:cs="Arial"/>
          <w:color w:val="000000"/>
          <w:szCs w:val="22"/>
        </w:rPr>
        <w:tab/>
      </w:r>
    </w:p>
    <w:p w:rsidR="006B17B4" w:rsidRPr="006B17B4" w:rsidRDefault="006B17B4" w:rsidP="006B17B4">
      <w:pPr>
        <w:rPr>
          <w:rFonts w:cs="Arial"/>
          <w:color w:val="000000"/>
          <w:szCs w:val="22"/>
        </w:rPr>
      </w:pPr>
      <w:r w:rsidRPr="006B17B4">
        <w:rPr>
          <w:rFonts w:cs="Arial"/>
          <w:color w:val="000000"/>
          <w:szCs w:val="22"/>
        </w:rPr>
        <w:tab/>
      </w:r>
    </w:p>
    <w:p w:rsidR="006B17B4" w:rsidRPr="006B17B4" w:rsidRDefault="006B17B4" w:rsidP="006B17B4">
      <w:pPr>
        <w:rPr>
          <w:rFonts w:cs="Arial"/>
          <w:color w:val="000000"/>
          <w:szCs w:val="22"/>
        </w:rPr>
      </w:pPr>
      <w:r w:rsidRPr="006B17B4">
        <w:rPr>
          <w:rFonts w:cs="Arial"/>
          <w:color w:val="000000"/>
          <w:szCs w:val="22"/>
        </w:rPr>
        <w:tab/>
      </w:r>
    </w:p>
    <w:p w:rsidR="006B17B4" w:rsidRPr="006B17B4" w:rsidRDefault="006B17B4" w:rsidP="006B17B4">
      <w:pPr>
        <w:rPr>
          <w:rFonts w:cs="Arial"/>
          <w:color w:val="000000"/>
          <w:szCs w:val="22"/>
        </w:rPr>
      </w:pPr>
      <w:r w:rsidRPr="006B17B4">
        <w:rPr>
          <w:rFonts w:cs="Arial"/>
          <w:color w:val="000000"/>
          <w:szCs w:val="22"/>
        </w:rPr>
        <w:tab/>
      </w:r>
    </w:p>
    <w:p w:rsidR="006B17B4" w:rsidRPr="006B17B4" w:rsidRDefault="006B17B4" w:rsidP="006B17B4">
      <w:pPr>
        <w:rPr>
          <w:rFonts w:cs="Arial"/>
          <w:color w:val="000000"/>
          <w:szCs w:val="22"/>
        </w:rPr>
      </w:pPr>
      <w:r w:rsidRPr="006B17B4">
        <w:rPr>
          <w:rFonts w:cs="Arial"/>
          <w:color w:val="000000"/>
          <w:szCs w:val="22"/>
        </w:rPr>
        <w:tab/>
      </w:r>
    </w:p>
    <w:p w:rsidR="006B17B4" w:rsidRPr="006B17B4" w:rsidRDefault="006B17B4" w:rsidP="006B17B4">
      <w:pPr>
        <w:rPr>
          <w:rFonts w:cs="Arial"/>
          <w:color w:val="000000"/>
          <w:szCs w:val="22"/>
        </w:rPr>
      </w:pPr>
      <w:r w:rsidRPr="006B17B4">
        <w:rPr>
          <w:rFonts w:cs="Arial"/>
          <w:color w:val="000000"/>
          <w:szCs w:val="22"/>
        </w:rPr>
        <w:tab/>
      </w:r>
      <w:r w:rsidRPr="006B17B4">
        <w:rPr>
          <w:rFonts w:cs="Arial"/>
          <w:color w:val="000000"/>
          <w:szCs w:val="22"/>
        </w:rPr>
        <w:tab/>
      </w:r>
    </w:p>
    <w:p w:rsidR="00727055" w:rsidRPr="00335388" w:rsidRDefault="00164C43">
      <w:pPr>
        <w:pStyle w:val="Title"/>
        <w:rPr>
          <w:rFonts w:ascii="Arial" w:hAnsi="Arial" w:cs="Arial"/>
        </w:rPr>
      </w:pPr>
      <w:r w:rsidRPr="00335388">
        <w:rPr>
          <w:rFonts w:ascii="Arial" w:hAnsi="Arial" w:cs="Arial"/>
        </w:rPr>
        <w:lastRenderedPageBreak/>
        <w:t>Table of C</w:t>
      </w:r>
      <w:r w:rsidR="00727055" w:rsidRPr="00335388">
        <w:rPr>
          <w:rFonts w:ascii="Arial" w:hAnsi="Arial" w:cs="Arial"/>
        </w:rPr>
        <w:t>ontents</w:t>
      </w:r>
    </w:p>
    <w:bookmarkStart w:id="3" w:name="_GoBack"/>
    <w:bookmarkEnd w:id="3"/>
    <w:p w:rsidR="00A42B7A" w:rsidRDefault="006A4CEA">
      <w:pPr>
        <w:pStyle w:val="TOC2"/>
        <w:tabs>
          <w:tab w:val="right" w:leader="dot" w:pos="9629"/>
        </w:tabs>
        <w:rPr>
          <w:rFonts w:asciiTheme="minorHAnsi" w:eastAsiaTheme="minorEastAsia" w:hAnsiTheme="minorHAnsi" w:cstheme="minorBidi"/>
          <w:smallCaps w:val="0"/>
          <w:noProof/>
          <w:szCs w:val="22"/>
          <w:lang w:val="en-ZA" w:eastAsia="en-ZA"/>
        </w:rPr>
      </w:pPr>
      <w:r w:rsidRPr="00335388">
        <w:rPr>
          <w:rFonts w:cs="Arial"/>
        </w:rPr>
        <w:fldChar w:fldCharType="begin"/>
      </w:r>
      <w:r w:rsidRPr="00335388">
        <w:rPr>
          <w:rFonts w:cs="Arial"/>
        </w:rPr>
        <w:instrText xml:space="preserve"> TOC \o "1-2" \h \z \u </w:instrText>
      </w:r>
      <w:r w:rsidRPr="00335388">
        <w:rPr>
          <w:rFonts w:cs="Arial"/>
        </w:rPr>
        <w:fldChar w:fldCharType="separate"/>
      </w:r>
      <w:hyperlink w:anchor="_Toc358246363" w:history="1">
        <w:r w:rsidR="00A42B7A" w:rsidRPr="00153289">
          <w:rPr>
            <w:rStyle w:val="Hyperlink"/>
            <w:rFonts w:cs="Arial"/>
            <w:b/>
            <w:noProof/>
          </w:rPr>
          <w:t>Table of Figures</w:t>
        </w:r>
        <w:r w:rsidR="00A42B7A">
          <w:rPr>
            <w:noProof/>
            <w:webHidden/>
          </w:rPr>
          <w:tab/>
        </w:r>
        <w:r w:rsidR="00A42B7A">
          <w:rPr>
            <w:noProof/>
            <w:webHidden/>
          </w:rPr>
          <w:fldChar w:fldCharType="begin"/>
        </w:r>
        <w:r w:rsidR="00A42B7A">
          <w:rPr>
            <w:noProof/>
            <w:webHidden/>
          </w:rPr>
          <w:instrText xml:space="preserve"> PAGEREF _Toc358246363 \h </w:instrText>
        </w:r>
        <w:r w:rsidR="00A42B7A">
          <w:rPr>
            <w:noProof/>
            <w:webHidden/>
          </w:rPr>
        </w:r>
        <w:r w:rsidR="00A42B7A">
          <w:rPr>
            <w:noProof/>
            <w:webHidden/>
          </w:rPr>
          <w:fldChar w:fldCharType="separate"/>
        </w:r>
        <w:r w:rsidR="00A42B7A">
          <w:rPr>
            <w:noProof/>
            <w:webHidden/>
          </w:rPr>
          <w:t>5</w:t>
        </w:r>
        <w:r w:rsidR="00A42B7A">
          <w:rPr>
            <w:noProof/>
            <w:webHidden/>
          </w:rPr>
          <w:fldChar w:fldCharType="end"/>
        </w:r>
      </w:hyperlink>
    </w:p>
    <w:p w:rsidR="00A42B7A" w:rsidRDefault="00A42B7A">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364" w:history="1">
        <w:r w:rsidRPr="00153289">
          <w:rPr>
            <w:rStyle w:val="Hyperlink"/>
            <w:rFonts w:ascii="Arial" w:hAnsi="Arial"/>
            <w:noProof/>
          </w:rPr>
          <w:t>1</w:t>
        </w:r>
        <w:r>
          <w:rPr>
            <w:rFonts w:asciiTheme="minorHAnsi" w:eastAsiaTheme="minorEastAsia" w:hAnsiTheme="minorHAnsi" w:cstheme="minorBidi"/>
            <w:b w:val="0"/>
            <w:bCs w:val="0"/>
            <w:smallCaps w:val="0"/>
            <w:noProof/>
            <w:szCs w:val="22"/>
            <w:lang w:val="en-ZA" w:eastAsia="en-ZA"/>
          </w:rPr>
          <w:tab/>
        </w:r>
        <w:r w:rsidRPr="00153289">
          <w:rPr>
            <w:rStyle w:val="Hyperlink"/>
            <w:rFonts w:ascii="Arial" w:hAnsi="Arial"/>
            <w:noProof/>
          </w:rPr>
          <w:t>Policy Overview</w:t>
        </w:r>
        <w:r>
          <w:rPr>
            <w:noProof/>
            <w:webHidden/>
          </w:rPr>
          <w:tab/>
        </w:r>
        <w:r>
          <w:rPr>
            <w:noProof/>
            <w:webHidden/>
          </w:rPr>
          <w:fldChar w:fldCharType="begin"/>
        </w:r>
        <w:r>
          <w:rPr>
            <w:noProof/>
            <w:webHidden/>
          </w:rPr>
          <w:instrText xml:space="preserve"> PAGEREF _Toc358246364 \h </w:instrText>
        </w:r>
        <w:r>
          <w:rPr>
            <w:noProof/>
            <w:webHidden/>
          </w:rPr>
        </w:r>
        <w:r>
          <w:rPr>
            <w:noProof/>
            <w:webHidden/>
          </w:rPr>
          <w:fldChar w:fldCharType="separate"/>
        </w:r>
        <w:r>
          <w:rPr>
            <w:noProof/>
            <w:webHidden/>
          </w:rPr>
          <w:t>6</w:t>
        </w:r>
        <w:r>
          <w:rPr>
            <w:noProof/>
            <w:webHidden/>
          </w:rPr>
          <w:fldChar w:fldCharType="end"/>
        </w:r>
      </w:hyperlink>
    </w:p>
    <w:p w:rsidR="00A42B7A" w:rsidRDefault="00A42B7A">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365" w:history="1">
        <w:r w:rsidRPr="00153289">
          <w:rPr>
            <w:rStyle w:val="Hyperlink"/>
            <w:rFonts w:ascii="Arial" w:hAnsi="Arial"/>
            <w:noProof/>
          </w:rPr>
          <w:t>2</w:t>
        </w:r>
        <w:r>
          <w:rPr>
            <w:rFonts w:asciiTheme="minorHAnsi" w:eastAsiaTheme="minorEastAsia" w:hAnsiTheme="minorHAnsi" w:cstheme="minorBidi"/>
            <w:b w:val="0"/>
            <w:bCs w:val="0"/>
            <w:smallCaps w:val="0"/>
            <w:noProof/>
            <w:szCs w:val="22"/>
            <w:lang w:val="en-ZA" w:eastAsia="en-ZA"/>
          </w:rPr>
          <w:tab/>
        </w:r>
        <w:r w:rsidRPr="00153289">
          <w:rPr>
            <w:rStyle w:val="Hyperlink"/>
            <w:rFonts w:ascii="Arial" w:hAnsi="Arial"/>
            <w:noProof/>
          </w:rPr>
          <w:t>Purpose</w:t>
        </w:r>
        <w:r>
          <w:rPr>
            <w:noProof/>
            <w:webHidden/>
          </w:rPr>
          <w:tab/>
        </w:r>
        <w:r>
          <w:rPr>
            <w:noProof/>
            <w:webHidden/>
          </w:rPr>
          <w:fldChar w:fldCharType="begin"/>
        </w:r>
        <w:r>
          <w:rPr>
            <w:noProof/>
            <w:webHidden/>
          </w:rPr>
          <w:instrText xml:space="preserve"> PAGEREF _Toc358246365 \h </w:instrText>
        </w:r>
        <w:r>
          <w:rPr>
            <w:noProof/>
            <w:webHidden/>
          </w:rPr>
        </w:r>
        <w:r>
          <w:rPr>
            <w:noProof/>
            <w:webHidden/>
          </w:rPr>
          <w:fldChar w:fldCharType="separate"/>
        </w:r>
        <w:r>
          <w:rPr>
            <w:noProof/>
            <w:webHidden/>
          </w:rPr>
          <w:t>7</w:t>
        </w:r>
        <w:r>
          <w:rPr>
            <w:noProof/>
            <w:webHidden/>
          </w:rPr>
          <w:fldChar w:fldCharType="end"/>
        </w:r>
      </w:hyperlink>
    </w:p>
    <w:p w:rsidR="00A42B7A" w:rsidRDefault="00A42B7A">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366" w:history="1">
        <w:r w:rsidRPr="00153289">
          <w:rPr>
            <w:rStyle w:val="Hyperlink"/>
            <w:rFonts w:ascii="Arial" w:hAnsi="Arial"/>
            <w:noProof/>
          </w:rPr>
          <w:t>3</w:t>
        </w:r>
        <w:r>
          <w:rPr>
            <w:rFonts w:asciiTheme="minorHAnsi" w:eastAsiaTheme="minorEastAsia" w:hAnsiTheme="minorHAnsi" w:cstheme="minorBidi"/>
            <w:b w:val="0"/>
            <w:bCs w:val="0"/>
            <w:smallCaps w:val="0"/>
            <w:noProof/>
            <w:szCs w:val="22"/>
            <w:lang w:val="en-ZA" w:eastAsia="en-ZA"/>
          </w:rPr>
          <w:tab/>
        </w:r>
        <w:r w:rsidRPr="00153289">
          <w:rPr>
            <w:rStyle w:val="Hyperlink"/>
            <w:rFonts w:ascii="Arial" w:hAnsi="Arial"/>
            <w:noProof/>
          </w:rPr>
          <w:t>Objectives</w:t>
        </w:r>
        <w:r>
          <w:rPr>
            <w:noProof/>
            <w:webHidden/>
          </w:rPr>
          <w:tab/>
        </w:r>
        <w:r>
          <w:rPr>
            <w:noProof/>
            <w:webHidden/>
          </w:rPr>
          <w:fldChar w:fldCharType="begin"/>
        </w:r>
        <w:r>
          <w:rPr>
            <w:noProof/>
            <w:webHidden/>
          </w:rPr>
          <w:instrText xml:space="preserve"> PAGEREF _Toc358246366 \h </w:instrText>
        </w:r>
        <w:r>
          <w:rPr>
            <w:noProof/>
            <w:webHidden/>
          </w:rPr>
        </w:r>
        <w:r>
          <w:rPr>
            <w:noProof/>
            <w:webHidden/>
          </w:rPr>
          <w:fldChar w:fldCharType="separate"/>
        </w:r>
        <w:r>
          <w:rPr>
            <w:noProof/>
            <w:webHidden/>
          </w:rPr>
          <w:t>7</w:t>
        </w:r>
        <w:r>
          <w:rPr>
            <w:noProof/>
            <w:webHidden/>
          </w:rPr>
          <w:fldChar w:fldCharType="end"/>
        </w:r>
      </w:hyperlink>
    </w:p>
    <w:p w:rsidR="00A42B7A" w:rsidRDefault="00A42B7A">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367" w:history="1">
        <w:r w:rsidRPr="00153289">
          <w:rPr>
            <w:rStyle w:val="Hyperlink"/>
            <w:rFonts w:ascii="Arial" w:hAnsi="Arial"/>
            <w:noProof/>
          </w:rPr>
          <w:t>4</w:t>
        </w:r>
        <w:r>
          <w:rPr>
            <w:rFonts w:asciiTheme="minorHAnsi" w:eastAsiaTheme="minorEastAsia" w:hAnsiTheme="minorHAnsi" w:cstheme="minorBidi"/>
            <w:b w:val="0"/>
            <w:bCs w:val="0"/>
            <w:smallCaps w:val="0"/>
            <w:noProof/>
            <w:szCs w:val="22"/>
            <w:lang w:val="en-ZA" w:eastAsia="en-ZA"/>
          </w:rPr>
          <w:tab/>
        </w:r>
        <w:r w:rsidRPr="00153289">
          <w:rPr>
            <w:rStyle w:val="Hyperlink"/>
            <w:rFonts w:ascii="Arial" w:hAnsi="Arial"/>
            <w:noProof/>
          </w:rPr>
          <w:t>Policy Development</w:t>
        </w:r>
        <w:r>
          <w:rPr>
            <w:noProof/>
            <w:webHidden/>
          </w:rPr>
          <w:tab/>
        </w:r>
        <w:r>
          <w:rPr>
            <w:noProof/>
            <w:webHidden/>
          </w:rPr>
          <w:fldChar w:fldCharType="begin"/>
        </w:r>
        <w:r>
          <w:rPr>
            <w:noProof/>
            <w:webHidden/>
          </w:rPr>
          <w:instrText xml:space="preserve"> PAGEREF _Toc358246367 \h </w:instrText>
        </w:r>
        <w:r>
          <w:rPr>
            <w:noProof/>
            <w:webHidden/>
          </w:rPr>
        </w:r>
        <w:r>
          <w:rPr>
            <w:noProof/>
            <w:webHidden/>
          </w:rPr>
          <w:fldChar w:fldCharType="separate"/>
        </w:r>
        <w:r>
          <w:rPr>
            <w:noProof/>
            <w:webHidden/>
          </w:rPr>
          <w:t>8</w:t>
        </w:r>
        <w:r>
          <w:rPr>
            <w:noProof/>
            <w:webHidden/>
          </w:rPr>
          <w:fldChar w:fldCharType="end"/>
        </w:r>
      </w:hyperlink>
    </w:p>
    <w:p w:rsidR="00A42B7A" w:rsidRDefault="00A42B7A">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6368" w:history="1">
        <w:r w:rsidRPr="00153289">
          <w:rPr>
            <w:rStyle w:val="Hyperlink"/>
            <w:noProof/>
          </w:rPr>
          <w:t>4.1</w:t>
        </w:r>
        <w:r>
          <w:rPr>
            <w:rFonts w:asciiTheme="minorHAnsi" w:eastAsiaTheme="minorEastAsia" w:hAnsiTheme="minorHAnsi" w:cstheme="minorBidi"/>
            <w:smallCaps w:val="0"/>
            <w:noProof/>
            <w:szCs w:val="22"/>
            <w:lang w:val="en-ZA" w:eastAsia="en-ZA"/>
          </w:rPr>
          <w:tab/>
        </w:r>
        <w:r w:rsidRPr="00153289">
          <w:rPr>
            <w:rStyle w:val="Hyperlink"/>
            <w:noProof/>
          </w:rPr>
          <w:t>Management Principles</w:t>
        </w:r>
        <w:r>
          <w:rPr>
            <w:noProof/>
            <w:webHidden/>
          </w:rPr>
          <w:tab/>
        </w:r>
        <w:r>
          <w:rPr>
            <w:noProof/>
            <w:webHidden/>
          </w:rPr>
          <w:fldChar w:fldCharType="begin"/>
        </w:r>
        <w:r>
          <w:rPr>
            <w:noProof/>
            <w:webHidden/>
          </w:rPr>
          <w:instrText xml:space="preserve"> PAGEREF _Toc358246368 \h </w:instrText>
        </w:r>
        <w:r>
          <w:rPr>
            <w:noProof/>
            <w:webHidden/>
          </w:rPr>
        </w:r>
        <w:r>
          <w:rPr>
            <w:noProof/>
            <w:webHidden/>
          </w:rPr>
          <w:fldChar w:fldCharType="separate"/>
        </w:r>
        <w:r>
          <w:rPr>
            <w:noProof/>
            <w:webHidden/>
          </w:rPr>
          <w:t>8</w:t>
        </w:r>
        <w:r>
          <w:rPr>
            <w:noProof/>
            <w:webHidden/>
          </w:rPr>
          <w:fldChar w:fldCharType="end"/>
        </w:r>
      </w:hyperlink>
    </w:p>
    <w:p w:rsidR="00A42B7A" w:rsidRDefault="00A42B7A">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6369" w:history="1">
        <w:r w:rsidRPr="00153289">
          <w:rPr>
            <w:rStyle w:val="Hyperlink"/>
            <w:noProof/>
          </w:rPr>
          <w:t>4.2</w:t>
        </w:r>
        <w:r>
          <w:rPr>
            <w:rFonts w:asciiTheme="minorHAnsi" w:eastAsiaTheme="minorEastAsia" w:hAnsiTheme="minorHAnsi" w:cstheme="minorBidi"/>
            <w:smallCaps w:val="0"/>
            <w:noProof/>
            <w:szCs w:val="22"/>
            <w:lang w:val="en-ZA" w:eastAsia="en-ZA"/>
          </w:rPr>
          <w:tab/>
        </w:r>
        <w:r w:rsidRPr="00153289">
          <w:rPr>
            <w:rStyle w:val="Hyperlink"/>
            <w:noProof/>
          </w:rPr>
          <w:t>Policy Scope</w:t>
        </w:r>
        <w:r>
          <w:rPr>
            <w:noProof/>
            <w:webHidden/>
          </w:rPr>
          <w:tab/>
        </w:r>
        <w:r>
          <w:rPr>
            <w:noProof/>
            <w:webHidden/>
          </w:rPr>
          <w:fldChar w:fldCharType="begin"/>
        </w:r>
        <w:r>
          <w:rPr>
            <w:noProof/>
            <w:webHidden/>
          </w:rPr>
          <w:instrText xml:space="preserve"> PAGEREF _Toc358246369 \h </w:instrText>
        </w:r>
        <w:r>
          <w:rPr>
            <w:noProof/>
            <w:webHidden/>
          </w:rPr>
        </w:r>
        <w:r>
          <w:rPr>
            <w:noProof/>
            <w:webHidden/>
          </w:rPr>
          <w:fldChar w:fldCharType="separate"/>
        </w:r>
        <w:r>
          <w:rPr>
            <w:noProof/>
            <w:webHidden/>
          </w:rPr>
          <w:t>11</w:t>
        </w:r>
        <w:r>
          <w:rPr>
            <w:noProof/>
            <w:webHidden/>
          </w:rPr>
          <w:fldChar w:fldCharType="end"/>
        </w:r>
      </w:hyperlink>
    </w:p>
    <w:p w:rsidR="00A42B7A" w:rsidRDefault="00A42B7A">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6370" w:history="1">
        <w:r w:rsidRPr="00153289">
          <w:rPr>
            <w:rStyle w:val="Hyperlink"/>
            <w:noProof/>
          </w:rPr>
          <w:t>4.3</w:t>
        </w:r>
        <w:r>
          <w:rPr>
            <w:rFonts w:asciiTheme="minorHAnsi" w:eastAsiaTheme="minorEastAsia" w:hAnsiTheme="minorHAnsi" w:cstheme="minorBidi"/>
            <w:smallCaps w:val="0"/>
            <w:noProof/>
            <w:szCs w:val="22"/>
            <w:lang w:val="en-ZA" w:eastAsia="en-ZA"/>
          </w:rPr>
          <w:tab/>
        </w:r>
        <w:r w:rsidRPr="00153289">
          <w:rPr>
            <w:rStyle w:val="Hyperlink"/>
            <w:noProof/>
          </w:rPr>
          <w:t>Stakeholders</w:t>
        </w:r>
        <w:r>
          <w:rPr>
            <w:noProof/>
            <w:webHidden/>
          </w:rPr>
          <w:tab/>
        </w:r>
        <w:r>
          <w:rPr>
            <w:noProof/>
            <w:webHidden/>
          </w:rPr>
          <w:fldChar w:fldCharType="begin"/>
        </w:r>
        <w:r>
          <w:rPr>
            <w:noProof/>
            <w:webHidden/>
          </w:rPr>
          <w:instrText xml:space="preserve"> PAGEREF _Toc358246370 \h </w:instrText>
        </w:r>
        <w:r>
          <w:rPr>
            <w:noProof/>
            <w:webHidden/>
          </w:rPr>
        </w:r>
        <w:r>
          <w:rPr>
            <w:noProof/>
            <w:webHidden/>
          </w:rPr>
          <w:fldChar w:fldCharType="separate"/>
        </w:r>
        <w:r>
          <w:rPr>
            <w:noProof/>
            <w:webHidden/>
          </w:rPr>
          <w:t>12</w:t>
        </w:r>
        <w:r>
          <w:rPr>
            <w:noProof/>
            <w:webHidden/>
          </w:rPr>
          <w:fldChar w:fldCharType="end"/>
        </w:r>
      </w:hyperlink>
    </w:p>
    <w:p w:rsidR="00A42B7A" w:rsidRDefault="00A42B7A">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6371" w:history="1">
        <w:r w:rsidRPr="00153289">
          <w:rPr>
            <w:rStyle w:val="Hyperlink"/>
            <w:noProof/>
          </w:rPr>
          <w:t>4.4</w:t>
        </w:r>
        <w:r>
          <w:rPr>
            <w:rFonts w:asciiTheme="minorHAnsi" w:eastAsiaTheme="minorEastAsia" w:hAnsiTheme="minorHAnsi" w:cstheme="minorBidi"/>
            <w:smallCaps w:val="0"/>
            <w:noProof/>
            <w:szCs w:val="22"/>
            <w:lang w:val="en-ZA" w:eastAsia="en-ZA"/>
          </w:rPr>
          <w:tab/>
        </w:r>
        <w:r w:rsidRPr="00153289">
          <w:rPr>
            <w:rStyle w:val="Hyperlink"/>
            <w:noProof/>
          </w:rPr>
          <w:t>Legislative Mandate</w:t>
        </w:r>
        <w:r>
          <w:rPr>
            <w:noProof/>
            <w:webHidden/>
          </w:rPr>
          <w:tab/>
        </w:r>
        <w:r>
          <w:rPr>
            <w:noProof/>
            <w:webHidden/>
          </w:rPr>
          <w:fldChar w:fldCharType="begin"/>
        </w:r>
        <w:r>
          <w:rPr>
            <w:noProof/>
            <w:webHidden/>
          </w:rPr>
          <w:instrText xml:space="preserve"> PAGEREF _Toc358246371 \h </w:instrText>
        </w:r>
        <w:r>
          <w:rPr>
            <w:noProof/>
            <w:webHidden/>
          </w:rPr>
        </w:r>
        <w:r>
          <w:rPr>
            <w:noProof/>
            <w:webHidden/>
          </w:rPr>
          <w:fldChar w:fldCharType="separate"/>
        </w:r>
        <w:r>
          <w:rPr>
            <w:noProof/>
            <w:webHidden/>
          </w:rPr>
          <w:t>13</w:t>
        </w:r>
        <w:r>
          <w:rPr>
            <w:noProof/>
            <w:webHidden/>
          </w:rPr>
          <w:fldChar w:fldCharType="end"/>
        </w:r>
      </w:hyperlink>
    </w:p>
    <w:p w:rsidR="00A42B7A" w:rsidRDefault="00A42B7A">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6372" w:history="1">
        <w:r w:rsidRPr="00153289">
          <w:rPr>
            <w:rStyle w:val="Hyperlink"/>
            <w:noProof/>
          </w:rPr>
          <w:t>4.5</w:t>
        </w:r>
        <w:r>
          <w:rPr>
            <w:rFonts w:asciiTheme="minorHAnsi" w:eastAsiaTheme="minorEastAsia" w:hAnsiTheme="minorHAnsi" w:cstheme="minorBidi"/>
            <w:smallCaps w:val="0"/>
            <w:noProof/>
            <w:szCs w:val="22"/>
            <w:lang w:val="en-ZA" w:eastAsia="en-ZA"/>
          </w:rPr>
          <w:tab/>
        </w:r>
        <w:r w:rsidRPr="00153289">
          <w:rPr>
            <w:rStyle w:val="Hyperlink"/>
            <w:noProof/>
          </w:rPr>
          <w:t>Regulated Management Processes</w:t>
        </w:r>
        <w:r>
          <w:rPr>
            <w:noProof/>
            <w:webHidden/>
          </w:rPr>
          <w:tab/>
        </w:r>
        <w:r>
          <w:rPr>
            <w:noProof/>
            <w:webHidden/>
          </w:rPr>
          <w:fldChar w:fldCharType="begin"/>
        </w:r>
        <w:r>
          <w:rPr>
            <w:noProof/>
            <w:webHidden/>
          </w:rPr>
          <w:instrText xml:space="preserve"> PAGEREF _Toc358246372 \h </w:instrText>
        </w:r>
        <w:r>
          <w:rPr>
            <w:noProof/>
            <w:webHidden/>
          </w:rPr>
        </w:r>
        <w:r>
          <w:rPr>
            <w:noProof/>
            <w:webHidden/>
          </w:rPr>
          <w:fldChar w:fldCharType="separate"/>
        </w:r>
        <w:r>
          <w:rPr>
            <w:noProof/>
            <w:webHidden/>
          </w:rPr>
          <w:t>14</w:t>
        </w:r>
        <w:r>
          <w:rPr>
            <w:noProof/>
            <w:webHidden/>
          </w:rPr>
          <w:fldChar w:fldCharType="end"/>
        </w:r>
      </w:hyperlink>
    </w:p>
    <w:p w:rsidR="00A42B7A" w:rsidRDefault="00A42B7A">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373" w:history="1">
        <w:r w:rsidRPr="00153289">
          <w:rPr>
            <w:rStyle w:val="Hyperlink"/>
            <w:rFonts w:ascii="Arial" w:hAnsi="Arial"/>
            <w:noProof/>
          </w:rPr>
          <w:t>5</w:t>
        </w:r>
        <w:r>
          <w:rPr>
            <w:rFonts w:asciiTheme="minorHAnsi" w:eastAsiaTheme="minorEastAsia" w:hAnsiTheme="minorHAnsi" w:cstheme="minorBidi"/>
            <w:b w:val="0"/>
            <w:bCs w:val="0"/>
            <w:smallCaps w:val="0"/>
            <w:noProof/>
            <w:szCs w:val="22"/>
            <w:lang w:val="en-ZA" w:eastAsia="en-ZA"/>
          </w:rPr>
          <w:tab/>
        </w:r>
        <w:r w:rsidRPr="00153289">
          <w:rPr>
            <w:rStyle w:val="Hyperlink"/>
            <w:rFonts w:ascii="Arial" w:hAnsi="Arial"/>
            <w:noProof/>
          </w:rPr>
          <w:t>Policy Implementation</w:t>
        </w:r>
        <w:r>
          <w:rPr>
            <w:noProof/>
            <w:webHidden/>
          </w:rPr>
          <w:tab/>
        </w:r>
        <w:r>
          <w:rPr>
            <w:noProof/>
            <w:webHidden/>
          </w:rPr>
          <w:fldChar w:fldCharType="begin"/>
        </w:r>
        <w:r>
          <w:rPr>
            <w:noProof/>
            <w:webHidden/>
          </w:rPr>
          <w:instrText xml:space="preserve"> PAGEREF _Toc358246373 \h </w:instrText>
        </w:r>
        <w:r>
          <w:rPr>
            <w:noProof/>
            <w:webHidden/>
          </w:rPr>
        </w:r>
        <w:r>
          <w:rPr>
            <w:noProof/>
            <w:webHidden/>
          </w:rPr>
          <w:fldChar w:fldCharType="separate"/>
        </w:r>
        <w:r>
          <w:rPr>
            <w:noProof/>
            <w:webHidden/>
          </w:rPr>
          <w:t>15</w:t>
        </w:r>
        <w:r>
          <w:rPr>
            <w:noProof/>
            <w:webHidden/>
          </w:rPr>
          <w:fldChar w:fldCharType="end"/>
        </w:r>
      </w:hyperlink>
    </w:p>
    <w:p w:rsidR="00A42B7A" w:rsidRDefault="00A42B7A">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374" w:history="1">
        <w:r w:rsidRPr="00153289">
          <w:rPr>
            <w:rStyle w:val="Hyperlink"/>
            <w:rFonts w:ascii="Arial" w:hAnsi="Arial"/>
            <w:noProof/>
          </w:rPr>
          <w:t>6</w:t>
        </w:r>
        <w:r>
          <w:rPr>
            <w:rFonts w:asciiTheme="minorHAnsi" w:eastAsiaTheme="minorEastAsia" w:hAnsiTheme="minorHAnsi" w:cstheme="minorBidi"/>
            <w:b w:val="0"/>
            <w:bCs w:val="0"/>
            <w:smallCaps w:val="0"/>
            <w:noProof/>
            <w:szCs w:val="22"/>
            <w:lang w:val="en-ZA" w:eastAsia="en-ZA"/>
          </w:rPr>
          <w:tab/>
        </w:r>
        <w:r w:rsidRPr="00153289">
          <w:rPr>
            <w:rStyle w:val="Hyperlink"/>
            <w:rFonts w:ascii="Arial" w:hAnsi="Arial"/>
            <w:noProof/>
          </w:rPr>
          <w:t>Monitoring and Evaluation</w:t>
        </w:r>
        <w:r>
          <w:rPr>
            <w:noProof/>
            <w:webHidden/>
          </w:rPr>
          <w:tab/>
        </w:r>
        <w:r>
          <w:rPr>
            <w:noProof/>
            <w:webHidden/>
          </w:rPr>
          <w:fldChar w:fldCharType="begin"/>
        </w:r>
        <w:r>
          <w:rPr>
            <w:noProof/>
            <w:webHidden/>
          </w:rPr>
          <w:instrText xml:space="preserve"> PAGEREF _Toc358246374 \h </w:instrText>
        </w:r>
        <w:r>
          <w:rPr>
            <w:noProof/>
            <w:webHidden/>
          </w:rPr>
        </w:r>
        <w:r>
          <w:rPr>
            <w:noProof/>
            <w:webHidden/>
          </w:rPr>
          <w:fldChar w:fldCharType="separate"/>
        </w:r>
        <w:r>
          <w:rPr>
            <w:noProof/>
            <w:webHidden/>
          </w:rPr>
          <w:t>16</w:t>
        </w:r>
        <w:r>
          <w:rPr>
            <w:noProof/>
            <w:webHidden/>
          </w:rPr>
          <w:fldChar w:fldCharType="end"/>
        </w:r>
      </w:hyperlink>
    </w:p>
    <w:p w:rsidR="00A42B7A" w:rsidRDefault="00A42B7A">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375" w:history="1">
        <w:r w:rsidRPr="00153289">
          <w:rPr>
            <w:rStyle w:val="Hyperlink"/>
            <w:rFonts w:ascii="Arial" w:hAnsi="Arial"/>
            <w:noProof/>
          </w:rPr>
          <w:t>7</w:t>
        </w:r>
        <w:r>
          <w:rPr>
            <w:rFonts w:asciiTheme="minorHAnsi" w:eastAsiaTheme="minorEastAsia" w:hAnsiTheme="minorHAnsi" w:cstheme="minorBidi"/>
            <w:b w:val="0"/>
            <w:bCs w:val="0"/>
            <w:smallCaps w:val="0"/>
            <w:noProof/>
            <w:szCs w:val="22"/>
            <w:lang w:val="en-ZA" w:eastAsia="en-ZA"/>
          </w:rPr>
          <w:tab/>
        </w:r>
        <w:r w:rsidRPr="00153289">
          <w:rPr>
            <w:rStyle w:val="Hyperlink"/>
            <w:rFonts w:ascii="Arial" w:hAnsi="Arial"/>
            <w:noProof/>
          </w:rPr>
          <w:t>Exceptions and Exemptions</w:t>
        </w:r>
        <w:r>
          <w:rPr>
            <w:noProof/>
            <w:webHidden/>
          </w:rPr>
          <w:tab/>
        </w:r>
        <w:r>
          <w:rPr>
            <w:noProof/>
            <w:webHidden/>
          </w:rPr>
          <w:fldChar w:fldCharType="begin"/>
        </w:r>
        <w:r>
          <w:rPr>
            <w:noProof/>
            <w:webHidden/>
          </w:rPr>
          <w:instrText xml:space="preserve"> PAGEREF _Toc358246375 \h </w:instrText>
        </w:r>
        <w:r>
          <w:rPr>
            <w:noProof/>
            <w:webHidden/>
          </w:rPr>
        </w:r>
        <w:r>
          <w:rPr>
            <w:noProof/>
            <w:webHidden/>
          </w:rPr>
          <w:fldChar w:fldCharType="separate"/>
        </w:r>
        <w:r>
          <w:rPr>
            <w:noProof/>
            <w:webHidden/>
          </w:rPr>
          <w:t>16</w:t>
        </w:r>
        <w:r>
          <w:rPr>
            <w:noProof/>
            <w:webHidden/>
          </w:rPr>
          <w:fldChar w:fldCharType="end"/>
        </w:r>
      </w:hyperlink>
    </w:p>
    <w:p w:rsidR="00A42B7A" w:rsidRDefault="00A42B7A">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376" w:history="1">
        <w:r w:rsidRPr="00153289">
          <w:rPr>
            <w:rStyle w:val="Hyperlink"/>
            <w:rFonts w:ascii="Arial" w:hAnsi="Arial"/>
            <w:noProof/>
          </w:rPr>
          <w:t>8</w:t>
        </w:r>
        <w:r>
          <w:rPr>
            <w:rFonts w:asciiTheme="minorHAnsi" w:eastAsiaTheme="minorEastAsia" w:hAnsiTheme="minorHAnsi" w:cstheme="minorBidi"/>
            <w:b w:val="0"/>
            <w:bCs w:val="0"/>
            <w:smallCaps w:val="0"/>
            <w:noProof/>
            <w:szCs w:val="22"/>
            <w:lang w:val="en-ZA" w:eastAsia="en-ZA"/>
          </w:rPr>
          <w:tab/>
        </w:r>
        <w:r w:rsidRPr="00153289">
          <w:rPr>
            <w:rStyle w:val="Hyperlink"/>
            <w:rFonts w:ascii="Arial" w:hAnsi="Arial"/>
            <w:noProof/>
          </w:rPr>
          <w:t>Limitation and Conditions</w:t>
        </w:r>
        <w:r>
          <w:rPr>
            <w:noProof/>
            <w:webHidden/>
          </w:rPr>
          <w:tab/>
        </w:r>
        <w:r>
          <w:rPr>
            <w:noProof/>
            <w:webHidden/>
          </w:rPr>
          <w:fldChar w:fldCharType="begin"/>
        </w:r>
        <w:r>
          <w:rPr>
            <w:noProof/>
            <w:webHidden/>
          </w:rPr>
          <w:instrText xml:space="preserve"> PAGEREF _Toc358246376 \h </w:instrText>
        </w:r>
        <w:r>
          <w:rPr>
            <w:noProof/>
            <w:webHidden/>
          </w:rPr>
        </w:r>
        <w:r>
          <w:rPr>
            <w:noProof/>
            <w:webHidden/>
          </w:rPr>
          <w:fldChar w:fldCharType="separate"/>
        </w:r>
        <w:r>
          <w:rPr>
            <w:noProof/>
            <w:webHidden/>
          </w:rPr>
          <w:t>16</w:t>
        </w:r>
        <w:r>
          <w:rPr>
            <w:noProof/>
            <w:webHidden/>
          </w:rPr>
          <w:fldChar w:fldCharType="end"/>
        </w:r>
      </w:hyperlink>
    </w:p>
    <w:p w:rsidR="00A42B7A" w:rsidRDefault="00A42B7A">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377" w:history="1">
        <w:r w:rsidRPr="00153289">
          <w:rPr>
            <w:rStyle w:val="Hyperlink"/>
            <w:rFonts w:ascii="Arial" w:hAnsi="Arial"/>
            <w:noProof/>
          </w:rPr>
          <w:t>9</w:t>
        </w:r>
        <w:r>
          <w:rPr>
            <w:rFonts w:asciiTheme="minorHAnsi" w:eastAsiaTheme="minorEastAsia" w:hAnsiTheme="minorHAnsi" w:cstheme="minorBidi"/>
            <w:b w:val="0"/>
            <w:bCs w:val="0"/>
            <w:smallCaps w:val="0"/>
            <w:noProof/>
            <w:szCs w:val="22"/>
            <w:lang w:val="en-ZA" w:eastAsia="en-ZA"/>
          </w:rPr>
          <w:tab/>
        </w:r>
        <w:r w:rsidRPr="00153289">
          <w:rPr>
            <w:rStyle w:val="Hyperlink"/>
            <w:rFonts w:ascii="Arial" w:hAnsi="Arial"/>
            <w:noProof/>
          </w:rPr>
          <w:t>Non-Compliance with Policy</w:t>
        </w:r>
        <w:r>
          <w:rPr>
            <w:noProof/>
            <w:webHidden/>
          </w:rPr>
          <w:tab/>
        </w:r>
        <w:r>
          <w:rPr>
            <w:noProof/>
            <w:webHidden/>
          </w:rPr>
          <w:fldChar w:fldCharType="begin"/>
        </w:r>
        <w:r>
          <w:rPr>
            <w:noProof/>
            <w:webHidden/>
          </w:rPr>
          <w:instrText xml:space="preserve"> PAGEREF _Toc358246377 \h </w:instrText>
        </w:r>
        <w:r>
          <w:rPr>
            <w:noProof/>
            <w:webHidden/>
          </w:rPr>
        </w:r>
        <w:r>
          <w:rPr>
            <w:noProof/>
            <w:webHidden/>
          </w:rPr>
          <w:fldChar w:fldCharType="separate"/>
        </w:r>
        <w:r>
          <w:rPr>
            <w:noProof/>
            <w:webHidden/>
          </w:rPr>
          <w:t>16</w:t>
        </w:r>
        <w:r>
          <w:rPr>
            <w:noProof/>
            <w:webHidden/>
          </w:rPr>
          <w:fldChar w:fldCharType="end"/>
        </w:r>
      </w:hyperlink>
    </w:p>
    <w:p w:rsidR="00A42B7A" w:rsidRDefault="00A42B7A">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378" w:history="1">
        <w:r w:rsidRPr="00153289">
          <w:rPr>
            <w:rStyle w:val="Hyperlink"/>
            <w:rFonts w:ascii="Arial" w:hAnsi="Arial"/>
            <w:noProof/>
          </w:rPr>
          <w:t>10</w:t>
        </w:r>
        <w:r>
          <w:rPr>
            <w:rFonts w:asciiTheme="minorHAnsi" w:eastAsiaTheme="minorEastAsia" w:hAnsiTheme="minorHAnsi" w:cstheme="minorBidi"/>
            <w:b w:val="0"/>
            <w:bCs w:val="0"/>
            <w:smallCaps w:val="0"/>
            <w:noProof/>
            <w:szCs w:val="22"/>
            <w:lang w:val="en-ZA" w:eastAsia="en-ZA"/>
          </w:rPr>
          <w:tab/>
        </w:r>
        <w:r w:rsidRPr="00153289">
          <w:rPr>
            <w:rStyle w:val="Hyperlink"/>
            <w:rFonts w:ascii="Arial" w:hAnsi="Arial"/>
            <w:noProof/>
          </w:rPr>
          <w:t>Approval</w:t>
        </w:r>
        <w:r>
          <w:rPr>
            <w:noProof/>
            <w:webHidden/>
          </w:rPr>
          <w:tab/>
        </w:r>
        <w:r>
          <w:rPr>
            <w:noProof/>
            <w:webHidden/>
          </w:rPr>
          <w:fldChar w:fldCharType="begin"/>
        </w:r>
        <w:r>
          <w:rPr>
            <w:noProof/>
            <w:webHidden/>
          </w:rPr>
          <w:instrText xml:space="preserve"> PAGEREF _Toc358246378 \h </w:instrText>
        </w:r>
        <w:r>
          <w:rPr>
            <w:noProof/>
            <w:webHidden/>
          </w:rPr>
        </w:r>
        <w:r>
          <w:rPr>
            <w:noProof/>
            <w:webHidden/>
          </w:rPr>
          <w:fldChar w:fldCharType="separate"/>
        </w:r>
        <w:r>
          <w:rPr>
            <w:noProof/>
            <w:webHidden/>
          </w:rPr>
          <w:t>17</w:t>
        </w:r>
        <w:r>
          <w:rPr>
            <w:noProof/>
            <w:webHidden/>
          </w:rPr>
          <w:fldChar w:fldCharType="end"/>
        </w:r>
      </w:hyperlink>
    </w:p>
    <w:p w:rsidR="00394284" w:rsidRPr="00335388" w:rsidRDefault="006A4CEA" w:rsidP="006A4CEA">
      <w:pPr>
        <w:pStyle w:val="BodyText"/>
        <w:ind w:left="0"/>
        <w:outlineLvl w:val="1"/>
        <w:rPr>
          <w:rFonts w:cs="Arial"/>
        </w:rPr>
      </w:pPr>
      <w:r w:rsidRPr="00335388">
        <w:rPr>
          <w:rFonts w:cs="Arial"/>
        </w:rPr>
        <w:fldChar w:fldCharType="end"/>
      </w:r>
    </w:p>
    <w:p w:rsidR="00164C43" w:rsidRPr="00335388" w:rsidRDefault="00AA0321" w:rsidP="00164C43">
      <w:pPr>
        <w:pStyle w:val="BodyText"/>
        <w:ind w:left="0"/>
        <w:jc w:val="center"/>
        <w:outlineLvl w:val="1"/>
        <w:rPr>
          <w:rFonts w:cs="Arial"/>
          <w:b/>
          <w:sz w:val="24"/>
        </w:rPr>
      </w:pPr>
      <w:bookmarkStart w:id="4" w:name="_Toc358246363"/>
      <w:r w:rsidRPr="00335388">
        <w:rPr>
          <w:rFonts w:cs="Arial"/>
          <w:b/>
          <w:sz w:val="24"/>
        </w:rPr>
        <w:t>Table of Figures</w:t>
      </w:r>
      <w:bookmarkEnd w:id="4"/>
    </w:p>
    <w:p w:rsidR="00B07AE6" w:rsidRDefault="00AA0321">
      <w:pPr>
        <w:pStyle w:val="TableofFigures"/>
        <w:tabs>
          <w:tab w:val="right" w:leader="dot" w:pos="9629"/>
        </w:tabs>
        <w:rPr>
          <w:rFonts w:asciiTheme="minorHAnsi" w:eastAsiaTheme="minorEastAsia" w:hAnsiTheme="minorHAnsi" w:cstheme="minorBidi"/>
          <w:noProof/>
          <w:szCs w:val="22"/>
          <w:lang w:val="en-ZA" w:eastAsia="en-ZA"/>
        </w:rPr>
      </w:pPr>
      <w:r w:rsidRPr="00335388">
        <w:rPr>
          <w:rFonts w:cs="Arial"/>
          <w:b/>
        </w:rPr>
        <w:fldChar w:fldCharType="begin"/>
      </w:r>
      <w:r w:rsidRPr="00335388">
        <w:rPr>
          <w:rFonts w:cs="Arial"/>
          <w:b/>
        </w:rPr>
        <w:instrText xml:space="preserve"> TOC \h \z \c "Figure" </w:instrText>
      </w:r>
      <w:r w:rsidRPr="00335388">
        <w:rPr>
          <w:rFonts w:cs="Arial"/>
          <w:b/>
        </w:rPr>
        <w:fldChar w:fldCharType="separate"/>
      </w:r>
      <w:hyperlink w:anchor="_Toc356825130" w:history="1">
        <w:r w:rsidR="00B07AE6" w:rsidRPr="00DD1354">
          <w:rPr>
            <w:rStyle w:val="Hyperlink"/>
            <w:noProof/>
          </w:rPr>
          <w:t>Figure 1: The relationship between Process, Policy and Plans</w:t>
        </w:r>
        <w:r w:rsidR="00B07AE6">
          <w:rPr>
            <w:noProof/>
            <w:webHidden/>
          </w:rPr>
          <w:tab/>
        </w:r>
        <w:r w:rsidR="00B07AE6">
          <w:rPr>
            <w:noProof/>
            <w:webHidden/>
          </w:rPr>
          <w:fldChar w:fldCharType="begin"/>
        </w:r>
        <w:r w:rsidR="00B07AE6">
          <w:rPr>
            <w:noProof/>
            <w:webHidden/>
          </w:rPr>
          <w:instrText xml:space="preserve"> PAGEREF _Toc356825130 \h </w:instrText>
        </w:r>
        <w:r w:rsidR="00B07AE6">
          <w:rPr>
            <w:noProof/>
            <w:webHidden/>
          </w:rPr>
        </w:r>
        <w:r w:rsidR="00B07AE6">
          <w:rPr>
            <w:noProof/>
            <w:webHidden/>
          </w:rPr>
          <w:fldChar w:fldCharType="separate"/>
        </w:r>
        <w:r w:rsidR="00B07AE6">
          <w:rPr>
            <w:noProof/>
            <w:webHidden/>
          </w:rPr>
          <w:t>6</w:t>
        </w:r>
        <w:r w:rsidR="00B07AE6">
          <w:rPr>
            <w:noProof/>
            <w:webHidden/>
          </w:rPr>
          <w:fldChar w:fldCharType="end"/>
        </w:r>
      </w:hyperlink>
    </w:p>
    <w:p w:rsidR="00B07AE6" w:rsidRDefault="002A2B2E">
      <w:pPr>
        <w:pStyle w:val="TableofFigures"/>
        <w:tabs>
          <w:tab w:val="right" w:leader="dot" w:pos="9629"/>
        </w:tabs>
        <w:rPr>
          <w:rFonts w:asciiTheme="minorHAnsi" w:eastAsiaTheme="minorEastAsia" w:hAnsiTheme="minorHAnsi" w:cstheme="minorBidi"/>
          <w:noProof/>
          <w:szCs w:val="22"/>
          <w:lang w:val="en-ZA" w:eastAsia="en-ZA"/>
        </w:rPr>
      </w:pPr>
      <w:hyperlink w:anchor="_Toc356825131" w:history="1">
        <w:r w:rsidR="00B07AE6" w:rsidRPr="00DD1354">
          <w:rPr>
            <w:rStyle w:val="Hyperlink"/>
            <w:noProof/>
          </w:rPr>
          <w:t>Figure 2</w:t>
        </w:r>
        <w:r w:rsidR="00B07AE6" w:rsidRPr="00DD1354">
          <w:rPr>
            <w:rStyle w:val="Hyperlink"/>
            <w:noProof/>
            <w:lang w:val="en-ZA"/>
          </w:rPr>
          <w:t>: NDP Management Scope</w:t>
        </w:r>
        <w:r w:rsidR="00B07AE6">
          <w:rPr>
            <w:noProof/>
            <w:webHidden/>
          </w:rPr>
          <w:tab/>
        </w:r>
        <w:r w:rsidR="00B07AE6">
          <w:rPr>
            <w:noProof/>
            <w:webHidden/>
          </w:rPr>
          <w:fldChar w:fldCharType="begin"/>
        </w:r>
        <w:r w:rsidR="00B07AE6">
          <w:rPr>
            <w:noProof/>
            <w:webHidden/>
          </w:rPr>
          <w:instrText xml:space="preserve"> PAGEREF _Toc356825131 \h </w:instrText>
        </w:r>
        <w:r w:rsidR="00B07AE6">
          <w:rPr>
            <w:noProof/>
            <w:webHidden/>
          </w:rPr>
        </w:r>
        <w:r w:rsidR="00B07AE6">
          <w:rPr>
            <w:noProof/>
            <w:webHidden/>
          </w:rPr>
          <w:fldChar w:fldCharType="separate"/>
        </w:r>
        <w:r w:rsidR="00B07AE6">
          <w:rPr>
            <w:noProof/>
            <w:webHidden/>
          </w:rPr>
          <w:t>11</w:t>
        </w:r>
        <w:r w:rsidR="00B07AE6">
          <w:rPr>
            <w:noProof/>
            <w:webHidden/>
          </w:rPr>
          <w:fldChar w:fldCharType="end"/>
        </w:r>
      </w:hyperlink>
    </w:p>
    <w:p w:rsidR="00B07AE6" w:rsidRDefault="002A2B2E">
      <w:pPr>
        <w:pStyle w:val="TableofFigures"/>
        <w:tabs>
          <w:tab w:val="right" w:leader="dot" w:pos="9629"/>
        </w:tabs>
        <w:rPr>
          <w:rFonts w:asciiTheme="minorHAnsi" w:eastAsiaTheme="minorEastAsia" w:hAnsiTheme="minorHAnsi" w:cstheme="minorBidi"/>
          <w:noProof/>
          <w:szCs w:val="22"/>
          <w:lang w:val="en-ZA" w:eastAsia="en-ZA"/>
        </w:rPr>
      </w:pPr>
      <w:hyperlink w:anchor="_Toc356825132" w:history="1">
        <w:r w:rsidR="00B07AE6" w:rsidRPr="00DD1354">
          <w:rPr>
            <w:rStyle w:val="Hyperlink"/>
            <w:noProof/>
          </w:rPr>
          <w:t>Figure 3</w:t>
        </w:r>
        <w:r w:rsidR="00B07AE6" w:rsidRPr="00DD1354">
          <w:rPr>
            <w:rStyle w:val="Hyperlink"/>
            <w:noProof/>
            <w:lang w:val="en-US"/>
          </w:rPr>
          <w:t>: NDP Org Structure</w:t>
        </w:r>
        <w:r w:rsidR="00B07AE6">
          <w:rPr>
            <w:noProof/>
            <w:webHidden/>
          </w:rPr>
          <w:tab/>
        </w:r>
        <w:r w:rsidR="00B07AE6">
          <w:rPr>
            <w:noProof/>
            <w:webHidden/>
          </w:rPr>
          <w:fldChar w:fldCharType="begin"/>
        </w:r>
        <w:r w:rsidR="00B07AE6">
          <w:rPr>
            <w:noProof/>
            <w:webHidden/>
          </w:rPr>
          <w:instrText xml:space="preserve"> PAGEREF _Toc356825132 \h </w:instrText>
        </w:r>
        <w:r w:rsidR="00B07AE6">
          <w:rPr>
            <w:noProof/>
            <w:webHidden/>
          </w:rPr>
        </w:r>
        <w:r w:rsidR="00B07AE6">
          <w:rPr>
            <w:noProof/>
            <w:webHidden/>
          </w:rPr>
          <w:fldChar w:fldCharType="separate"/>
        </w:r>
        <w:r w:rsidR="00B07AE6">
          <w:rPr>
            <w:noProof/>
            <w:webHidden/>
          </w:rPr>
          <w:t>13</w:t>
        </w:r>
        <w:r w:rsidR="00B07AE6">
          <w:rPr>
            <w:noProof/>
            <w:webHidden/>
          </w:rPr>
          <w:fldChar w:fldCharType="end"/>
        </w:r>
      </w:hyperlink>
    </w:p>
    <w:p w:rsidR="00B07AE6" w:rsidRDefault="002A2B2E">
      <w:pPr>
        <w:pStyle w:val="TableofFigures"/>
        <w:tabs>
          <w:tab w:val="right" w:leader="dot" w:pos="9629"/>
        </w:tabs>
        <w:rPr>
          <w:rFonts w:asciiTheme="minorHAnsi" w:eastAsiaTheme="minorEastAsia" w:hAnsiTheme="minorHAnsi" w:cstheme="minorBidi"/>
          <w:noProof/>
          <w:szCs w:val="22"/>
          <w:lang w:val="en-ZA" w:eastAsia="en-ZA"/>
        </w:rPr>
      </w:pPr>
      <w:hyperlink w:anchor="_Toc356825133" w:history="1">
        <w:r w:rsidR="00B07AE6" w:rsidRPr="00DD1354">
          <w:rPr>
            <w:rStyle w:val="Hyperlink"/>
            <w:noProof/>
            <w:lang w:val="en-US"/>
          </w:rPr>
          <w:t>Figure 4: NDP Management Processes</w:t>
        </w:r>
        <w:r w:rsidR="00B07AE6">
          <w:rPr>
            <w:noProof/>
            <w:webHidden/>
          </w:rPr>
          <w:tab/>
        </w:r>
        <w:r w:rsidR="00B07AE6">
          <w:rPr>
            <w:noProof/>
            <w:webHidden/>
          </w:rPr>
          <w:fldChar w:fldCharType="begin"/>
        </w:r>
        <w:r w:rsidR="00B07AE6">
          <w:rPr>
            <w:noProof/>
            <w:webHidden/>
          </w:rPr>
          <w:instrText xml:space="preserve"> PAGEREF _Toc356825133 \h </w:instrText>
        </w:r>
        <w:r w:rsidR="00B07AE6">
          <w:rPr>
            <w:noProof/>
            <w:webHidden/>
          </w:rPr>
        </w:r>
        <w:r w:rsidR="00B07AE6">
          <w:rPr>
            <w:noProof/>
            <w:webHidden/>
          </w:rPr>
          <w:fldChar w:fldCharType="separate"/>
        </w:r>
        <w:r w:rsidR="00B07AE6">
          <w:rPr>
            <w:noProof/>
            <w:webHidden/>
          </w:rPr>
          <w:t>14</w:t>
        </w:r>
        <w:r w:rsidR="00B07AE6">
          <w:rPr>
            <w:noProof/>
            <w:webHidden/>
          </w:rPr>
          <w:fldChar w:fldCharType="end"/>
        </w:r>
      </w:hyperlink>
    </w:p>
    <w:p w:rsidR="00D27530" w:rsidRDefault="00AA0321" w:rsidP="00D27530">
      <w:pPr>
        <w:pStyle w:val="BodyText"/>
        <w:ind w:left="0"/>
        <w:outlineLvl w:val="1"/>
        <w:rPr>
          <w:rFonts w:cs="Arial"/>
        </w:rPr>
      </w:pPr>
      <w:r w:rsidRPr="00335388">
        <w:rPr>
          <w:rFonts w:cs="Arial"/>
        </w:rPr>
        <w:fldChar w:fldCharType="end"/>
      </w:r>
    </w:p>
    <w:p w:rsidR="00B07AE6" w:rsidRDefault="00D27530">
      <w:pPr>
        <w:pStyle w:val="TableofFigures"/>
        <w:tabs>
          <w:tab w:val="right" w:leader="dot" w:pos="9629"/>
        </w:tabs>
        <w:rPr>
          <w:rFonts w:asciiTheme="minorHAnsi" w:eastAsiaTheme="minorEastAsia" w:hAnsiTheme="minorHAnsi" w:cstheme="minorBidi"/>
          <w:noProof/>
          <w:szCs w:val="22"/>
          <w:lang w:val="en-ZA" w:eastAsia="en-ZA"/>
        </w:rPr>
      </w:pPr>
      <w:r>
        <w:rPr>
          <w:rFonts w:cs="Arial"/>
        </w:rPr>
        <w:fldChar w:fldCharType="begin"/>
      </w:r>
      <w:r>
        <w:rPr>
          <w:rFonts w:cs="Arial"/>
        </w:rPr>
        <w:instrText xml:space="preserve"> TOC \h \z \c "Table" </w:instrText>
      </w:r>
      <w:r>
        <w:rPr>
          <w:rFonts w:cs="Arial"/>
        </w:rPr>
        <w:fldChar w:fldCharType="separate"/>
      </w:r>
      <w:hyperlink w:anchor="_Toc356825135" w:history="1">
        <w:r w:rsidR="00B07AE6" w:rsidRPr="00796495">
          <w:rPr>
            <w:rStyle w:val="Hyperlink"/>
            <w:noProof/>
          </w:rPr>
          <w:t>Table 1</w:t>
        </w:r>
        <w:r w:rsidR="00B07AE6" w:rsidRPr="00796495">
          <w:rPr>
            <w:rStyle w:val="Hyperlink"/>
            <w:noProof/>
            <w:lang w:val="en-US"/>
          </w:rPr>
          <w:t>: Applicable Governance</w:t>
        </w:r>
        <w:r w:rsidR="00B07AE6">
          <w:rPr>
            <w:noProof/>
            <w:webHidden/>
          </w:rPr>
          <w:tab/>
        </w:r>
        <w:r w:rsidR="00B07AE6">
          <w:rPr>
            <w:noProof/>
            <w:webHidden/>
          </w:rPr>
          <w:fldChar w:fldCharType="begin"/>
        </w:r>
        <w:r w:rsidR="00B07AE6">
          <w:rPr>
            <w:noProof/>
            <w:webHidden/>
          </w:rPr>
          <w:instrText xml:space="preserve"> PAGEREF _Toc356825135 \h </w:instrText>
        </w:r>
        <w:r w:rsidR="00B07AE6">
          <w:rPr>
            <w:noProof/>
            <w:webHidden/>
          </w:rPr>
        </w:r>
        <w:r w:rsidR="00B07AE6">
          <w:rPr>
            <w:noProof/>
            <w:webHidden/>
          </w:rPr>
          <w:fldChar w:fldCharType="separate"/>
        </w:r>
        <w:r w:rsidR="00B07AE6">
          <w:rPr>
            <w:noProof/>
            <w:webHidden/>
          </w:rPr>
          <w:t>14</w:t>
        </w:r>
        <w:r w:rsidR="00B07AE6">
          <w:rPr>
            <w:noProof/>
            <w:webHidden/>
          </w:rPr>
          <w:fldChar w:fldCharType="end"/>
        </w:r>
      </w:hyperlink>
    </w:p>
    <w:p w:rsidR="00B07AE6" w:rsidRDefault="002A2B2E">
      <w:pPr>
        <w:pStyle w:val="TableofFigures"/>
        <w:tabs>
          <w:tab w:val="right" w:leader="dot" w:pos="9629"/>
        </w:tabs>
        <w:rPr>
          <w:rFonts w:asciiTheme="minorHAnsi" w:eastAsiaTheme="minorEastAsia" w:hAnsiTheme="minorHAnsi" w:cstheme="minorBidi"/>
          <w:noProof/>
          <w:szCs w:val="22"/>
          <w:lang w:val="en-ZA" w:eastAsia="en-ZA"/>
        </w:rPr>
      </w:pPr>
      <w:hyperlink w:anchor="_Toc356825136" w:history="1">
        <w:r w:rsidR="00B07AE6" w:rsidRPr="00796495">
          <w:rPr>
            <w:rStyle w:val="Hyperlink"/>
            <w:noProof/>
          </w:rPr>
          <w:t>Table 2</w:t>
        </w:r>
        <w:r w:rsidR="00B07AE6" w:rsidRPr="00796495">
          <w:rPr>
            <w:rStyle w:val="Hyperlink"/>
            <w:noProof/>
            <w:lang w:val="en-US"/>
          </w:rPr>
          <w:t>: Stakeholders Responsibilities</w:t>
        </w:r>
        <w:r w:rsidR="00B07AE6">
          <w:rPr>
            <w:noProof/>
            <w:webHidden/>
          </w:rPr>
          <w:tab/>
        </w:r>
        <w:r w:rsidR="00B07AE6">
          <w:rPr>
            <w:noProof/>
            <w:webHidden/>
          </w:rPr>
          <w:fldChar w:fldCharType="begin"/>
        </w:r>
        <w:r w:rsidR="00B07AE6">
          <w:rPr>
            <w:noProof/>
            <w:webHidden/>
          </w:rPr>
          <w:instrText xml:space="preserve"> PAGEREF _Toc356825136 \h </w:instrText>
        </w:r>
        <w:r w:rsidR="00B07AE6">
          <w:rPr>
            <w:noProof/>
            <w:webHidden/>
          </w:rPr>
        </w:r>
        <w:r w:rsidR="00B07AE6">
          <w:rPr>
            <w:noProof/>
            <w:webHidden/>
          </w:rPr>
          <w:fldChar w:fldCharType="separate"/>
        </w:r>
        <w:r w:rsidR="00B07AE6">
          <w:rPr>
            <w:noProof/>
            <w:webHidden/>
          </w:rPr>
          <w:t>15</w:t>
        </w:r>
        <w:r w:rsidR="00B07AE6">
          <w:rPr>
            <w:noProof/>
            <w:webHidden/>
          </w:rPr>
          <w:fldChar w:fldCharType="end"/>
        </w:r>
      </w:hyperlink>
    </w:p>
    <w:p w:rsidR="00D27530" w:rsidRDefault="00D27530" w:rsidP="00D27530">
      <w:pPr>
        <w:keepLines w:val="0"/>
        <w:spacing w:before="0" w:after="0"/>
        <w:jc w:val="left"/>
        <w:rPr>
          <w:rFonts w:cs="Arial"/>
        </w:rPr>
      </w:pPr>
      <w:r>
        <w:rPr>
          <w:rFonts w:cs="Arial"/>
        </w:rPr>
        <w:fldChar w:fldCharType="end"/>
      </w:r>
    </w:p>
    <w:p w:rsidR="00D27530" w:rsidRDefault="00D27530">
      <w:pPr>
        <w:keepLines w:val="0"/>
        <w:spacing w:before="0" w:after="0"/>
        <w:jc w:val="left"/>
        <w:rPr>
          <w:rFonts w:cs="Arial"/>
        </w:rPr>
      </w:pPr>
      <w:r>
        <w:rPr>
          <w:rFonts w:cs="Arial"/>
        </w:rPr>
        <w:br w:type="page"/>
      </w:r>
    </w:p>
    <w:p w:rsidR="00B07BFD" w:rsidRDefault="00790E06" w:rsidP="00B07BFD">
      <w:pPr>
        <w:pStyle w:val="Heading1"/>
        <w:rPr>
          <w:rFonts w:ascii="Arial" w:hAnsi="Arial"/>
        </w:rPr>
      </w:pPr>
      <w:bookmarkStart w:id="5" w:name="_Toc358246364"/>
      <w:r>
        <w:rPr>
          <w:rFonts w:ascii="Arial" w:hAnsi="Arial"/>
        </w:rPr>
        <w:lastRenderedPageBreak/>
        <w:t>Policy</w:t>
      </w:r>
      <w:r w:rsidR="00F3739D">
        <w:rPr>
          <w:rFonts w:ascii="Arial" w:hAnsi="Arial"/>
        </w:rPr>
        <w:t xml:space="preserve"> </w:t>
      </w:r>
      <w:r w:rsidR="00610A04">
        <w:rPr>
          <w:rFonts w:ascii="Arial" w:hAnsi="Arial"/>
        </w:rPr>
        <w:t>Overview</w:t>
      </w:r>
      <w:bookmarkEnd w:id="5"/>
    </w:p>
    <w:p w:rsidR="00B74199" w:rsidRDefault="00B74199" w:rsidP="00B74199">
      <w:r>
        <w:t>Good governance in general can be seen as the leadership, processes and allocated responsibilities ensuring adequate performance and compliance of a business system. Leadership is an informal dynamic aspect which is best addressed through continuous organisation development interventions and is not further addressed in this document. Articulated business process knowledge relevant to a particular business system supports effective governance. Allocated responsibilities are imperative to good governance as it creates the basis and structure for accountability.</w:t>
      </w:r>
    </w:p>
    <w:p w:rsidR="00B74199" w:rsidRDefault="00B74199" w:rsidP="00B74199">
      <w:r>
        <w:t xml:space="preserve">The formalisation of good governance normally results in two instruments, being plans and policies. Each of these instruments exists within hierarchies which will more often than not follow or correspond with the organisation functions, processes or structure. Plans and policies could exist on various levels with various orientations. Examples of levels are strategic to operational and orientations could be specific services or products. Plans and policies should be seen as different sides of the same coin. Plans create the requirement for policies. After policy development and promulgation, policies in turn are implemented through plans and subsequent execution. </w:t>
      </w:r>
    </w:p>
    <w:p w:rsidR="00B74199" w:rsidRDefault="00B74199" w:rsidP="00B74199">
      <w:r>
        <w:t>The relationship between process, policy and plans is illustrated in the following diagram:</w:t>
      </w:r>
    </w:p>
    <w:p w:rsidR="00B74199" w:rsidRDefault="00B74199" w:rsidP="00B74199"/>
    <w:p w:rsidR="00B74199" w:rsidRDefault="00B74199" w:rsidP="00B74199">
      <w:pPr>
        <w:jc w:val="center"/>
      </w:pPr>
      <w:r>
        <w:rPr>
          <w:noProof/>
          <w:lang w:val="en-ZA" w:eastAsia="en-ZA"/>
        </w:rPr>
        <w:drawing>
          <wp:inline distT="0" distB="0" distL="0" distR="0">
            <wp:extent cx="2987675" cy="233108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7675" cy="2331085"/>
                    </a:xfrm>
                    <a:prstGeom prst="rect">
                      <a:avLst/>
                    </a:prstGeom>
                    <a:noFill/>
                    <a:ln>
                      <a:noFill/>
                    </a:ln>
                  </pic:spPr>
                </pic:pic>
              </a:graphicData>
            </a:graphic>
          </wp:inline>
        </w:drawing>
      </w:r>
    </w:p>
    <w:p w:rsidR="00B74199" w:rsidRDefault="00B74199" w:rsidP="00B74199">
      <w:pPr>
        <w:pStyle w:val="Caption"/>
      </w:pPr>
      <w:bookmarkStart w:id="6" w:name="_Toc194426888"/>
    </w:p>
    <w:p w:rsidR="00B74199" w:rsidRDefault="00B74199" w:rsidP="00B74199">
      <w:pPr>
        <w:pStyle w:val="Caption"/>
      </w:pPr>
      <w:bookmarkStart w:id="7" w:name="_Toc356825130"/>
      <w:r>
        <w:t xml:space="preserve">Figure </w:t>
      </w:r>
      <w:r w:rsidR="003B2C06">
        <w:fldChar w:fldCharType="begin"/>
      </w:r>
      <w:r w:rsidR="003B2C06">
        <w:instrText xml:space="preserve"> SEQ Figure \* ARABIC </w:instrText>
      </w:r>
      <w:r w:rsidR="003B2C06">
        <w:fldChar w:fldCharType="separate"/>
      </w:r>
      <w:r w:rsidR="00E64556">
        <w:rPr>
          <w:noProof/>
        </w:rPr>
        <w:t>1</w:t>
      </w:r>
      <w:r w:rsidR="003B2C06">
        <w:rPr>
          <w:noProof/>
        </w:rPr>
        <w:fldChar w:fldCharType="end"/>
      </w:r>
      <w:r>
        <w:t>: The relationship between Process, Policy and Plans</w:t>
      </w:r>
      <w:bookmarkEnd w:id="6"/>
      <w:bookmarkEnd w:id="7"/>
    </w:p>
    <w:p w:rsidR="00B74199" w:rsidRDefault="00B74199" w:rsidP="00B74199"/>
    <w:p w:rsidR="00B74199" w:rsidRDefault="00B74199" w:rsidP="00B74199">
      <w:r>
        <w:t>The specific motivation for the review of a policy on NDP Management can be summarised as:</w:t>
      </w:r>
    </w:p>
    <w:p w:rsidR="006E6B95" w:rsidRDefault="00D97EB9" w:rsidP="00B74199">
      <w:pPr>
        <w:pStyle w:val="ListParagraph"/>
        <w:numPr>
          <w:ilvl w:val="0"/>
          <w:numId w:val="19"/>
        </w:numPr>
        <w:rPr>
          <w:rFonts w:ascii="Arial" w:hAnsi="Arial" w:cs="Arial"/>
        </w:rPr>
      </w:pPr>
      <w:r w:rsidRPr="00B74199">
        <w:rPr>
          <w:rFonts w:ascii="Arial" w:hAnsi="Arial" w:cs="Arial"/>
        </w:rPr>
        <w:t xml:space="preserve">To lead and operate </w:t>
      </w:r>
      <w:r w:rsidR="006B17B4">
        <w:rPr>
          <w:rFonts w:ascii="Arial" w:hAnsi="Arial" w:cs="Arial"/>
        </w:rPr>
        <w:t>the NDP Unit</w:t>
      </w:r>
      <w:r w:rsidRPr="00B74199">
        <w:rPr>
          <w:rFonts w:ascii="Arial" w:hAnsi="Arial" w:cs="Arial"/>
        </w:rPr>
        <w:t xml:space="preserve"> successfully, it is necessary to direct and control it in a systematic and transparent manner. </w:t>
      </w:r>
    </w:p>
    <w:p w:rsidR="003F3B26" w:rsidRDefault="00D97EB9" w:rsidP="00B74199">
      <w:pPr>
        <w:pStyle w:val="ListParagraph"/>
        <w:numPr>
          <w:ilvl w:val="0"/>
          <w:numId w:val="19"/>
        </w:numPr>
        <w:rPr>
          <w:rFonts w:ascii="Arial" w:hAnsi="Arial" w:cs="Arial"/>
        </w:rPr>
      </w:pPr>
      <w:r w:rsidRPr="00B74199">
        <w:rPr>
          <w:rFonts w:ascii="Arial" w:hAnsi="Arial" w:cs="Arial"/>
        </w:rPr>
        <w:t>Success can result from implementing and maintaining a management system that is designed to continually improve performance w</w:t>
      </w:r>
      <w:r w:rsidR="005C0B89">
        <w:rPr>
          <w:rFonts w:ascii="Arial" w:hAnsi="Arial" w:cs="Arial"/>
        </w:rPr>
        <w:t>hile addressing the needs of both</w:t>
      </w:r>
      <w:r w:rsidRPr="00B74199">
        <w:rPr>
          <w:rFonts w:ascii="Arial" w:hAnsi="Arial" w:cs="Arial"/>
        </w:rPr>
        <w:t xml:space="preserve"> interested </w:t>
      </w:r>
      <w:r w:rsidR="005C0B89">
        <w:rPr>
          <w:rFonts w:ascii="Arial" w:hAnsi="Arial" w:cs="Arial"/>
        </w:rPr>
        <w:t>internal and external stakeholders</w:t>
      </w:r>
      <w:r w:rsidRPr="00B74199">
        <w:rPr>
          <w:rFonts w:ascii="Arial" w:hAnsi="Arial" w:cs="Arial"/>
        </w:rPr>
        <w:t>.</w:t>
      </w:r>
    </w:p>
    <w:p w:rsidR="00CE377C" w:rsidRDefault="00CE377C" w:rsidP="00CE377C">
      <w:pPr>
        <w:pStyle w:val="ListParagraph"/>
        <w:numPr>
          <w:ilvl w:val="0"/>
          <w:numId w:val="19"/>
        </w:numPr>
        <w:rPr>
          <w:rFonts w:ascii="Arial" w:hAnsi="Arial" w:cs="Arial"/>
        </w:rPr>
      </w:pPr>
      <w:r>
        <w:rPr>
          <w:rFonts w:ascii="Arial" w:hAnsi="Arial" w:cs="Arial"/>
        </w:rPr>
        <w:t>Ensuring a level of control that ensures a comparison of</w:t>
      </w:r>
      <w:r w:rsidRPr="00CE377C">
        <w:rPr>
          <w:rFonts w:ascii="Arial" w:hAnsi="Arial" w:cs="Arial"/>
        </w:rPr>
        <w:t xml:space="preserve"> actual business results with required business results in order to either accept the result or to change the performance baseline (plan) or compliance baseline (policy).</w:t>
      </w:r>
    </w:p>
    <w:p w:rsidR="006E6B95" w:rsidRDefault="003D6E6B" w:rsidP="003D6E6B">
      <w:pPr>
        <w:pStyle w:val="ListParagraph"/>
        <w:numPr>
          <w:ilvl w:val="0"/>
          <w:numId w:val="19"/>
        </w:numPr>
        <w:rPr>
          <w:rFonts w:ascii="Arial" w:hAnsi="Arial" w:cs="Arial"/>
        </w:rPr>
      </w:pPr>
      <w:r w:rsidRPr="003D6E6B">
        <w:rPr>
          <w:rFonts w:ascii="Arial" w:hAnsi="Arial" w:cs="Arial"/>
        </w:rPr>
        <w:t xml:space="preserve">External stakeholders comprise recipients of service and the providers of resources, services and governance. </w:t>
      </w:r>
    </w:p>
    <w:p w:rsidR="006E6B95" w:rsidRDefault="006E6B95" w:rsidP="006E6B95">
      <w:pPr>
        <w:pStyle w:val="ListParagraph"/>
        <w:numPr>
          <w:ilvl w:val="1"/>
          <w:numId w:val="19"/>
        </w:numPr>
        <w:rPr>
          <w:rFonts w:ascii="Arial" w:hAnsi="Arial" w:cs="Arial"/>
        </w:rPr>
      </w:pPr>
      <w:r>
        <w:rPr>
          <w:rFonts w:ascii="Arial" w:hAnsi="Arial" w:cs="Arial"/>
        </w:rPr>
        <w:t>External stakeholders r</w:t>
      </w:r>
      <w:r w:rsidRPr="00B74199">
        <w:rPr>
          <w:rFonts w:ascii="Arial" w:hAnsi="Arial" w:cs="Arial"/>
        </w:rPr>
        <w:t xml:space="preserve">equire </w:t>
      </w:r>
      <w:r>
        <w:rPr>
          <w:rFonts w:ascii="Arial" w:hAnsi="Arial" w:cs="Arial"/>
        </w:rPr>
        <w:t>strategic and technical support and grant management services to</w:t>
      </w:r>
      <w:r w:rsidRPr="00B74199">
        <w:rPr>
          <w:rFonts w:ascii="Arial" w:hAnsi="Arial" w:cs="Arial"/>
        </w:rPr>
        <w:t xml:space="preserve"> satisfy their needs and expectations. T</w:t>
      </w:r>
      <w:r>
        <w:rPr>
          <w:rFonts w:ascii="Arial" w:hAnsi="Arial" w:cs="Arial"/>
        </w:rPr>
        <w:t xml:space="preserve">hese needs and expectations may be particular to each type of stakeholder. </w:t>
      </w:r>
    </w:p>
    <w:p w:rsidR="003D6E6B" w:rsidRPr="00B74199" w:rsidRDefault="003D6E6B" w:rsidP="003D6E6B">
      <w:pPr>
        <w:pStyle w:val="ListParagraph"/>
        <w:numPr>
          <w:ilvl w:val="0"/>
          <w:numId w:val="19"/>
        </w:numPr>
        <w:rPr>
          <w:rFonts w:ascii="Arial" w:hAnsi="Arial" w:cs="Arial"/>
        </w:rPr>
      </w:pPr>
      <w:r w:rsidRPr="003D6E6B">
        <w:rPr>
          <w:rFonts w:ascii="Arial" w:hAnsi="Arial" w:cs="Arial"/>
        </w:rPr>
        <w:lastRenderedPageBreak/>
        <w:t>Internal stakeholders imply organisations/personnel with a direct responsibility/accountability to provide NDP services on behalf of the Treasury.</w:t>
      </w:r>
    </w:p>
    <w:p w:rsidR="003F0784" w:rsidRDefault="003F0784" w:rsidP="003D6E6B">
      <w:pPr>
        <w:pStyle w:val="ListParagraph"/>
        <w:numPr>
          <w:ilvl w:val="1"/>
          <w:numId w:val="19"/>
        </w:numPr>
        <w:rPr>
          <w:rFonts w:ascii="Arial" w:hAnsi="Arial" w:cs="Arial"/>
        </w:rPr>
      </w:pPr>
      <w:r>
        <w:rPr>
          <w:rFonts w:ascii="Arial" w:hAnsi="Arial" w:cs="Arial"/>
        </w:rPr>
        <w:t>Internal stakeholders require</w:t>
      </w:r>
      <w:r w:rsidR="00775D6F">
        <w:rPr>
          <w:rFonts w:ascii="Arial" w:hAnsi="Arial" w:cs="Arial"/>
        </w:rPr>
        <w:t xml:space="preserve"> </w:t>
      </w:r>
      <w:r w:rsidR="00E17792">
        <w:rPr>
          <w:rFonts w:ascii="Arial" w:hAnsi="Arial" w:cs="Arial"/>
        </w:rPr>
        <w:t xml:space="preserve">a framework of </w:t>
      </w:r>
      <w:r w:rsidR="00775D6F">
        <w:rPr>
          <w:rFonts w:ascii="Arial" w:hAnsi="Arial" w:cs="Arial"/>
        </w:rPr>
        <w:t>relevant, accessible and applicable</w:t>
      </w:r>
      <w:r w:rsidR="0055494B">
        <w:rPr>
          <w:rFonts w:ascii="Arial" w:hAnsi="Arial" w:cs="Arial"/>
        </w:rPr>
        <w:t xml:space="preserve"> </w:t>
      </w:r>
      <w:r w:rsidR="00E17792">
        <w:rPr>
          <w:rFonts w:ascii="Arial" w:hAnsi="Arial" w:cs="Arial"/>
        </w:rPr>
        <w:t>policies</w:t>
      </w:r>
      <w:r w:rsidR="00775D6F">
        <w:rPr>
          <w:rFonts w:ascii="Arial" w:hAnsi="Arial" w:cs="Arial"/>
        </w:rPr>
        <w:t xml:space="preserve"> to</w:t>
      </w:r>
      <w:r w:rsidR="00E17792">
        <w:rPr>
          <w:rFonts w:ascii="Arial" w:hAnsi="Arial" w:cs="Arial"/>
        </w:rPr>
        <w:t xml:space="preserve"> best</w:t>
      </w:r>
      <w:r w:rsidR="00775D6F">
        <w:rPr>
          <w:rFonts w:ascii="Arial" w:hAnsi="Arial" w:cs="Arial"/>
        </w:rPr>
        <w:t xml:space="preserve"> guide and support the execution of </w:t>
      </w:r>
      <w:r w:rsidR="00E17792">
        <w:rPr>
          <w:rFonts w:ascii="Arial" w:hAnsi="Arial" w:cs="Arial"/>
        </w:rPr>
        <w:t xml:space="preserve">NDP operational </w:t>
      </w:r>
      <w:r w:rsidR="00775D6F">
        <w:rPr>
          <w:rFonts w:ascii="Arial" w:hAnsi="Arial" w:cs="Arial"/>
        </w:rPr>
        <w:t>plans and strategies.</w:t>
      </w:r>
    </w:p>
    <w:p w:rsidR="00E00F25" w:rsidRDefault="00E00F25" w:rsidP="00B74199">
      <w:pPr>
        <w:pStyle w:val="ListParagraph"/>
        <w:numPr>
          <w:ilvl w:val="0"/>
          <w:numId w:val="19"/>
        </w:numPr>
        <w:rPr>
          <w:rFonts w:ascii="Arial" w:hAnsi="Arial" w:cs="Arial"/>
        </w:rPr>
      </w:pPr>
      <w:r>
        <w:rPr>
          <w:rFonts w:ascii="Arial" w:hAnsi="Arial" w:cs="Arial"/>
        </w:rPr>
        <w:t xml:space="preserve">Stakeholder policy </w:t>
      </w:r>
      <w:r w:rsidR="00E17792" w:rsidRPr="00B74199">
        <w:rPr>
          <w:rFonts w:ascii="Arial" w:hAnsi="Arial" w:cs="Arial"/>
        </w:rPr>
        <w:t>requirements</w:t>
      </w:r>
      <w:r>
        <w:rPr>
          <w:rFonts w:ascii="Arial" w:hAnsi="Arial" w:cs="Arial"/>
        </w:rPr>
        <w:t xml:space="preserve"> will</w:t>
      </w:r>
      <w:r w:rsidR="00E17792">
        <w:rPr>
          <w:rFonts w:ascii="Arial" w:hAnsi="Arial" w:cs="Arial"/>
        </w:rPr>
        <w:t xml:space="preserve"> either </w:t>
      </w:r>
      <w:r w:rsidR="00D97EB9" w:rsidRPr="00B74199">
        <w:rPr>
          <w:rFonts w:ascii="Arial" w:hAnsi="Arial" w:cs="Arial"/>
        </w:rPr>
        <w:t xml:space="preserve">expressed </w:t>
      </w:r>
      <w:r w:rsidRPr="00B74199">
        <w:rPr>
          <w:rFonts w:ascii="Arial" w:hAnsi="Arial" w:cs="Arial"/>
        </w:rPr>
        <w:t xml:space="preserve">contractually </w:t>
      </w:r>
      <w:r w:rsidR="00D97EB9" w:rsidRPr="00B74199">
        <w:rPr>
          <w:rFonts w:ascii="Arial" w:hAnsi="Arial" w:cs="Arial"/>
        </w:rPr>
        <w:t>in</w:t>
      </w:r>
      <w:r>
        <w:rPr>
          <w:rFonts w:ascii="Arial" w:hAnsi="Arial" w:cs="Arial"/>
        </w:rPr>
        <w:t>:</w:t>
      </w:r>
    </w:p>
    <w:p w:rsidR="00E00F25" w:rsidRDefault="00E00F25" w:rsidP="00E00F25">
      <w:pPr>
        <w:pStyle w:val="ListParagraph"/>
        <w:numPr>
          <w:ilvl w:val="1"/>
          <w:numId w:val="19"/>
        </w:numPr>
        <w:rPr>
          <w:rFonts w:ascii="Arial" w:hAnsi="Arial" w:cs="Arial"/>
        </w:rPr>
      </w:pPr>
      <w:r>
        <w:rPr>
          <w:rFonts w:ascii="Arial" w:hAnsi="Arial" w:cs="Arial"/>
        </w:rPr>
        <w:t>Grant Specifications / DORA</w:t>
      </w:r>
    </w:p>
    <w:p w:rsidR="00E00F25" w:rsidRDefault="00E00F25" w:rsidP="00E00F25">
      <w:pPr>
        <w:pStyle w:val="ListParagraph"/>
        <w:numPr>
          <w:ilvl w:val="1"/>
          <w:numId w:val="19"/>
        </w:numPr>
        <w:rPr>
          <w:rFonts w:ascii="Arial" w:hAnsi="Arial" w:cs="Arial"/>
        </w:rPr>
      </w:pPr>
      <w:r>
        <w:rPr>
          <w:rFonts w:ascii="Arial" w:hAnsi="Arial" w:cs="Arial"/>
        </w:rPr>
        <w:t>Funding Conditions</w:t>
      </w:r>
    </w:p>
    <w:p w:rsidR="00E00F25" w:rsidRDefault="00E00F25" w:rsidP="00E00F25">
      <w:pPr>
        <w:pStyle w:val="ListParagraph"/>
        <w:numPr>
          <w:ilvl w:val="1"/>
          <w:numId w:val="19"/>
        </w:numPr>
        <w:rPr>
          <w:rFonts w:ascii="Arial" w:hAnsi="Arial" w:cs="Arial"/>
        </w:rPr>
      </w:pPr>
      <w:r>
        <w:rPr>
          <w:rFonts w:ascii="Arial" w:hAnsi="Arial" w:cs="Arial"/>
        </w:rPr>
        <w:t>PFMA</w:t>
      </w:r>
    </w:p>
    <w:p w:rsidR="00E00F25" w:rsidRDefault="00E00F25" w:rsidP="00E00F25">
      <w:pPr>
        <w:pStyle w:val="ListParagraph"/>
        <w:numPr>
          <w:ilvl w:val="1"/>
          <w:numId w:val="19"/>
        </w:numPr>
        <w:rPr>
          <w:rFonts w:ascii="Arial" w:hAnsi="Arial" w:cs="Arial"/>
        </w:rPr>
      </w:pPr>
      <w:r>
        <w:rPr>
          <w:rFonts w:ascii="Arial" w:hAnsi="Arial" w:cs="Arial"/>
        </w:rPr>
        <w:t>MFMA</w:t>
      </w:r>
    </w:p>
    <w:p w:rsidR="006E6B95" w:rsidRDefault="00CD339D" w:rsidP="006E6B95">
      <w:pPr>
        <w:pStyle w:val="ListParagraph"/>
        <w:numPr>
          <w:ilvl w:val="1"/>
          <w:numId w:val="19"/>
        </w:numPr>
        <w:rPr>
          <w:rFonts w:ascii="Arial" w:hAnsi="Arial" w:cs="Arial"/>
        </w:rPr>
      </w:pPr>
      <w:r w:rsidRPr="006E6B95">
        <w:rPr>
          <w:rFonts w:ascii="Arial" w:hAnsi="Arial" w:cs="Arial"/>
        </w:rPr>
        <w:t xml:space="preserve">Performance </w:t>
      </w:r>
      <w:r w:rsidR="006E6B95" w:rsidRPr="006E6B95">
        <w:rPr>
          <w:rFonts w:ascii="Arial" w:hAnsi="Arial" w:cs="Arial"/>
        </w:rPr>
        <w:t>Management Systems</w:t>
      </w:r>
    </w:p>
    <w:p w:rsidR="00B74199" w:rsidRPr="006E6B95" w:rsidRDefault="00E00F25" w:rsidP="00B74199">
      <w:pPr>
        <w:pStyle w:val="ListParagraph"/>
        <w:numPr>
          <w:ilvl w:val="0"/>
          <w:numId w:val="19"/>
        </w:numPr>
        <w:rPr>
          <w:rFonts w:ascii="Arial" w:hAnsi="Arial" w:cs="Arial"/>
        </w:rPr>
      </w:pPr>
      <w:r w:rsidRPr="006E6B95">
        <w:rPr>
          <w:rFonts w:ascii="Arial" w:hAnsi="Arial" w:cs="Arial"/>
        </w:rPr>
        <w:t>The external stakeholders ultimately determine</w:t>
      </w:r>
      <w:r w:rsidR="00D97EB9" w:rsidRPr="006E6B95">
        <w:rPr>
          <w:rFonts w:ascii="Arial" w:hAnsi="Arial" w:cs="Arial"/>
        </w:rPr>
        <w:t xml:space="preserve"> </w:t>
      </w:r>
      <w:r w:rsidRPr="006E6B95">
        <w:rPr>
          <w:rFonts w:ascii="Arial" w:hAnsi="Arial" w:cs="Arial"/>
        </w:rPr>
        <w:t>the relevance of the NDP’s strategic and technical support and grant management services</w:t>
      </w:r>
      <w:r w:rsidR="00D97EB9" w:rsidRPr="006E6B95">
        <w:rPr>
          <w:rFonts w:ascii="Arial" w:hAnsi="Arial" w:cs="Arial"/>
        </w:rPr>
        <w:t xml:space="preserve">. </w:t>
      </w:r>
    </w:p>
    <w:p w:rsidR="00993E1D" w:rsidRDefault="00D97EB9" w:rsidP="00B74199">
      <w:pPr>
        <w:pStyle w:val="ListParagraph"/>
        <w:numPr>
          <w:ilvl w:val="0"/>
          <w:numId w:val="19"/>
        </w:numPr>
        <w:rPr>
          <w:rFonts w:ascii="Arial" w:hAnsi="Arial" w:cs="Arial"/>
        </w:rPr>
      </w:pPr>
      <w:r w:rsidRPr="00B74199">
        <w:rPr>
          <w:rFonts w:ascii="Arial" w:hAnsi="Arial" w:cs="Arial"/>
        </w:rPr>
        <w:t>Because</w:t>
      </w:r>
      <w:r w:rsidR="00993E1D">
        <w:rPr>
          <w:rFonts w:ascii="Arial" w:hAnsi="Arial" w:cs="Arial"/>
        </w:rPr>
        <w:t xml:space="preserve"> of the diversity of</w:t>
      </w:r>
      <w:r w:rsidRPr="00B74199">
        <w:rPr>
          <w:rFonts w:ascii="Arial" w:hAnsi="Arial" w:cs="Arial"/>
        </w:rPr>
        <w:t xml:space="preserve"> </w:t>
      </w:r>
      <w:r w:rsidR="00E00F25">
        <w:rPr>
          <w:rFonts w:ascii="Arial" w:hAnsi="Arial" w:cs="Arial"/>
        </w:rPr>
        <w:t>external stakeholder</w:t>
      </w:r>
      <w:r w:rsidR="00993E1D">
        <w:rPr>
          <w:rFonts w:ascii="Arial" w:hAnsi="Arial" w:cs="Arial"/>
        </w:rPr>
        <w:t>’</w:t>
      </w:r>
      <w:r w:rsidR="00E00F25">
        <w:rPr>
          <w:rFonts w:ascii="Arial" w:hAnsi="Arial" w:cs="Arial"/>
        </w:rPr>
        <w:t xml:space="preserve">s </w:t>
      </w:r>
      <w:r w:rsidRPr="00B74199">
        <w:rPr>
          <w:rFonts w:ascii="Arial" w:hAnsi="Arial" w:cs="Arial"/>
        </w:rPr>
        <w:t>needs and expectations</w:t>
      </w:r>
      <w:r w:rsidR="00993E1D">
        <w:rPr>
          <w:rFonts w:ascii="Arial" w:hAnsi="Arial" w:cs="Arial"/>
        </w:rPr>
        <w:t xml:space="preserve">, changing </w:t>
      </w:r>
      <w:r w:rsidR="00E00F25">
        <w:rPr>
          <w:rFonts w:ascii="Arial" w:hAnsi="Arial" w:cs="Arial"/>
        </w:rPr>
        <w:t>national and</w:t>
      </w:r>
      <w:r w:rsidR="00993E1D">
        <w:rPr>
          <w:rFonts w:ascii="Arial" w:hAnsi="Arial" w:cs="Arial"/>
        </w:rPr>
        <w:t>/or</w:t>
      </w:r>
      <w:r w:rsidR="00E00F25">
        <w:rPr>
          <w:rFonts w:ascii="Arial" w:hAnsi="Arial" w:cs="Arial"/>
        </w:rPr>
        <w:t xml:space="preserve"> political </w:t>
      </w:r>
      <w:r w:rsidRPr="00B74199">
        <w:rPr>
          <w:rFonts w:ascii="Arial" w:hAnsi="Arial" w:cs="Arial"/>
        </w:rPr>
        <w:t xml:space="preserve">pressures and technical advances, </w:t>
      </w:r>
      <w:r w:rsidR="00993E1D">
        <w:rPr>
          <w:rFonts w:ascii="Arial" w:hAnsi="Arial" w:cs="Arial"/>
        </w:rPr>
        <w:t>the NDP is</w:t>
      </w:r>
      <w:r w:rsidRPr="00B74199">
        <w:rPr>
          <w:rFonts w:ascii="Arial" w:hAnsi="Arial" w:cs="Arial"/>
        </w:rPr>
        <w:t xml:space="preserve"> </w:t>
      </w:r>
      <w:r w:rsidR="00993E1D">
        <w:rPr>
          <w:rFonts w:ascii="Arial" w:hAnsi="Arial" w:cs="Arial"/>
        </w:rPr>
        <w:t>expected</w:t>
      </w:r>
      <w:r w:rsidRPr="00B74199">
        <w:rPr>
          <w:rFonts w:ascii="Arial" w:hAnsi="Arial" w:cs="Arial"/>
        </w:rPr>
        <w:t xml:space="preserve"> to improve the</w:t>
      </w:r>
      <w:r w:rsidR="00993E1D">
        <w:rPr>
          <w:rFonts w:ascii="Arial" w:hAnsi="Arial" w:cs="Arial"/>
        </w:rPr>
        <w:t xml:space="preserve"> nature of their services</w:t>
      </w:r>
      <w:r w:rsidRPr="00B74199">
        <w:rPr>
          <w:rFonts w:ascii="Arial" w:hAnsi="Arial" w:cs="Arial"/>
        </w:rPr>
        <w:t xml:space="preserve"> and processes continually. </w:t>
      </w:r>
    </w:p>
    <w:p w:rsidR="00993E1D" w:rsidRDefault="00D97EB9" w:rsidP="00B74199">
      <w:pPr>
        <w:pStyle w:val="ListParagraph"/>
        <w:numPr>
          <w:ilvl w:val="0"/>
          <w:numId w:val="19"/>
        </w:numPr>
        <w:rPr>
          <w:rFonts w:ascii="Arial" w:hAnsi="Arial" w:cs="Arial"/>
        </w:rPr>
      </w:pPr>
      <w:r w:rsidRPr="00B74199">
        <w:rPr>
          <w:rFonts w:ascii="Arial" w:hAnsi="Arial" w:cs="Arial"/>
        </w:rPr>
        <w:t xml:space="preserve">The quality management system approach encourages </w:t>
      </w:r>
      <w:r w:rsidR="00993E1D">
        <w:rPr>
          <w:rFonts w:ascii="Arial" w:hAnsi="Arial" w:cs="Arial"/>
        </w:rPr>
        <w:t>the NDP unit</w:t>
      </w:r>
      <w:r w:rsidRPr="00B74199">
        <w:rPr>
          <w:rFonts w:ascii="Arial" w:hAnsi="Arial" w:cs="Arial"/>
        </w:rPr>
        <w:t xml:space="preserve"> to analyse </w:t>
      </w:r>
      <w:r w:rsidR="00993E1D">
        <w:rPr>
          <w:rFonts w:ascii="Arial" w:hAnsi="Arial" w:cs="Arial"/>
        </w:rPr>
        <w:t xml:space="preserve">stakeholder’s </w:t>
      </w:r>
      <w:r w:rsidRPr="00B74199">
        <w:rPr>
          <w:rFonts w:ascii="Arial" w:hAnsi="Arial" w:cs="Arial"/>
        </w:rPr>
        <w:t xml:space="preserve">requirements, define the processes that contribute to the achievement of </w:t>
      </w:r>
      <w:r w:rsidR="00993E1D">
        <w:rPr>
          <w:rFonts w:ascii="Arial" w:hAnsi="Arial" w:cs="Arial"/>
        </w:rPr>
        <w:t>a level of</w:t>
      </w:r>
      <w:r w:rsidRPr="00B74199">
        <w:rPr>
          <w:rFonts w:ascii="Arial" w:hAnsi="Arial" w:cs="Arial"/>
        </w:rPr>
        <w:t xml:space="preserve"> </w:t>
      </w:r>
      <w:r w:rsidR="00993E1D">
        <w:rPr>
          <w:rFonts w:ascii="Arial" w:hAnsi="Arial" w:cs="Arial"/>
        </w:rPr>
        <w:t>strategic and technic</w:t>
      </w:r>
      <w:r w:rsidR="00DF1323">
        <w:rPr>
          <w:rFonts w:ascii="Arial" w:hAnsi="Arial" w:cs="Arial"/>
        </w:rPr>
        <w:t>al support and grant management</w:t>
      </w:r>
      <w:r w:rsidR="003A52BB" w:rsidRPr="00B74199">
        <w:rPr>
          <w:rFonts w:ascii="Arial" w:hAnsi="Arial" w:cs="Arial"/>
        </w:rPr>
        <w:t xml:space="preserve"> </w:t>
      </w:r>
      <w:r w:rsidR="00993E1D">
        <w:rPr>
          <w:rFonts w:ascii="Arial" w:hAnsi="Arial" w:cs="Arial"/>
        </w:rPr>
        <w:t>service</w:t>
      </w:r>
      <w:r w:rsidR="00DF1323">
        <w:rPr>
          <w:rFonts w:ascii="Arial" w:hAnsi="Arial" w:cs="Arial"/>
        </w:rPr>
        <w:t>s</w:t>
      </w:r>
      <w:r w:rsidR="00993E1D">
        <w:rPr>
          <w:rFonts w:ascii="Arial" w:hAnsi="Arial" w:cs="Arial"/>
        </w:rPr>
        <w:t xml:space="preserve"> </w:t>
      </w:r>
      <w:r w:rsidR="00DF1323">
        <w:rPr>
          <w:rFonts w:ascii="Arial" w:hAnsi="Arial" w:cs="Arial"/>
        </w:rPr>
        <w:t>which are</w:t>
      </w:r>
      <w:r w:rsidRPr="00B74199">
        <w:rPr>
          <w:rFonts w:ascii="Arial" w:hAnsi="Arial" w:cs="Arial"/>
        </w:rPr>
        <w:t xml:space="preserve"> acceptable </w:t>
      </w:r>
      <w:r w:rsidR="00993E1D">
        <w:rPr>
          <w:rFonts w:ascii="Arial" w:hAnsi="Arial" w:cs="Arial"/>
        </w:rPr>
        <w:t xml:space="preserve">and relevant </w:t>
      </w:r>
      <w:r w:rsidRPr="00B74199">
        <w:rPr>
          <w:rFonts w:ascii="Arial" w:hAnsi="Arial" w:cs="Arial"/>
        </w:rPr>
        <w:t xml:space="preserve">to the </w:t>
      </w:r>
      <w:r w:rsidR="00993E1D">
        <w:rPr>
          <w:rFonts w:ascii="Arial" w:hAnsi="Arial" w:cs="Arial"/>
        </w:rPr>
        <w:t>stakeholder</w:t>
      </w:r>
      <w:r w:rsidRPr="00B74199">
        <w:rPr>
          <w:rFonts w:ascii="Arial" w:hAnsi="Arial" w:cs="Arial"/>
        </w:rPr>
        <w:t xml:space="preserve">, and </w:t>
      </w:r>
      <w:r w:rsidR="00993E1D">
        <w:rPr>
          <w:rFonts w:ascii="Arial" w:hAnsi="Arial" w:cs="Arial"/>
        </w:rPr>
        <w:t xml:space="preserve">to </w:t>
      </w:r>
      <w:r w:rsidRPr="00B74199">
        <w:rPr>
          <w:rFonts w:ascii="Arial" w:hAnsi="Arial" w:cs="Arial"/>
        </w:rPr>
        <w:t xml:space="preserve">keep these processes under </w:t>
      </w:r>
    </w:p>
    <w:p w:rsidR="00D97EB9" w:rsidRPr="00B74199" w:rsidRDefault="003A52BB" w:rsidP="00B74199">
      <w:pPr>
        <w:pStyle w:val="ListParagraph"/>
        <w:numPr>
          <w:ilvl w:val="0"/>
          <w:numId w:val="19"/>
        </w:numPr>
        <w:rPr>
          <w:rFonts w:ascii="Arial" w:hAnsi="Arial" w:cs="Arial"/>
        </w:rPr>
      </w:pPr>
      <w:r>
        <w:rPr>
          <w:rFonts w:ascii="Arial" w:hAnsi="Arial" w:cs="Arial"/>
        </w:rPr>
        <w:t>The</w:t>
      </w:r>
      <w:r w:rsidR="00D97EB9" w:rsidRPr="00B74199">
        <w:rPr>
          <w:rFonts w:ascii="Arial" w:hAnsi="Arial" w:cs="Arial"/>
        </w:rPr>
        <w:t xml:space="preserve"> quality management system </w:t>
      </w:r>
      <w:r w:rsidR="00993E1D">
        <w:rPr>
          <w:rFonts w:ascii="Arial" w:hAnsi="Arial" w:cs="Arial"/>
        </w:rPr>
        <w:t>will</w:t>
      </w:r>
      <w:r w:rsidR="00D97EB9" w:rsidRPr="00B74199">
        <w:rPr>
          <w:rFonts w:ascii="Arial" w:hAnsi="Arial" w:cs="Arial"/>
        </w:rPr>
        <w:t xml:space="preserve"> provide the framework for continual improvement to increase the probability of enhancing </w:t>
      </w:r>
      <w:r w:rsidR="00993E1D">
        <w:rPr>
          <w:rFonts w:ascii="Arial" w:hAnsi="Arial" w:cs="Arial"/>
        </w:rPr>
        <w:t>stakeholder</w:t>
      </w:r>
      <w:r w:rsidR="00D97EB9" w:rsidRPr="00B74199">
        <w:rPr>
          <w:rFonts w:ascii="Arial" w:hAnsi="Arial" w:cs="Arial"/>
        </w:rPr>
        <w:t xml:space="preserve"> satisfaction </w:t>
      </w:r>
      <w:r>
        <w:rPr>
          <w:rFonts w:ascii="Arial" w:hAnsi="Arial" w:cs="Arial"/>
        </w:rPr>
        <w:t xml:space="preserve">and compliance </w:t>
      </w:r>
      <w:r w:rsidR="00D97EB9" w:rsidRPr="00B74199">
        <w:rPr>
          <w:rFonts w:ascii="Arial" w:hAnsi="Arial" w:cs="Arial"/>
        </w:rPr>
        <w:t>and the satisfaction of other interested parties. It pr</w:t>
      </w:r>
      <w:r w:rsidR="00CD339D">
        <w:rPr>
          <w:rFonts w:ascii="Arial" w:hAnsi="Arial" w:cs="Arial"/>
        </w:rPr>
        <w:t>ovides confidence to the organis</w:t>
      </w:r>
      <w:r w:rsidR="00D97EB9" w:rsidRPr="00B74199">
        <w:rPr>
          <w:rFonts w:ascii="Arial" w:hAnsi="Arial" w:cs="Arial"/>
        </w:rPr>
        <w:t>ation and its customers that it is able to provide products that consistently fulfil requirements</w:t>
      </w:r>
      <w:r w:rsidR="00993E1D">
        <w:rPr>
          <w:rFonts w:ascii="Arial" w:hAnsi="Arial" w:cs="Arial"/>
        </w:rPr>
        <w:t xml:space="preserve"> </w:t>
      </w:r>
      <w:r w:rsidR="00B74199" w:rsidRPr="00B74199">
        <w:rPr>
          <w:rFonts w:ascii="Arial" w:hAnsi="Arial" w:cs="Arial"/>
        </w:rPr>
        <w:t>(ISO 9000)</w:t>
      </w:r>
      <w:r w:rsidR="00D97EB9" w:rsidRPr="00B74199">
        <w:rPr>
          <w:rFonts w:ascii="Arial" w:hAnsi="Arial" w:cs="Arial"/>
        </w:rPr>
        <w:t>.</w:t>
      </w:r>
    </w:p>
    <w:p w:rsidR="006F2EED" w:rsidRDefault="00727055" w:rsidP="00610A04">
      <w:pPr>
        <w:pStyle w:val="Heading1"/>
        <w:rPr>
          <w:rFonts w:ascii="Arial" w:hAnsi="Arial"/>
        </w:rPr>
      </w:pPr>
      <w:bookmarkStart w:id="8" w:name="_Toc267572151"/>
      <w:bookmarkStart w:id="9" w:name="_Toc358246365"/>
      <w:r w:rsidRPr="00335388">
        <w:rPr>
          <w:rFonts w:ascii="Arial" w:hAnsi="Arial"/>
        </w:rPr>
        <w:t>Purpose</w:t>
      </w:r>
      <w:bookmarkEnd w:id="8"/>
      <w:bookmarkEnd w:id="9"/>
    </w:p>
    <w:p w:rsidR="005308FE" w:rsidRDefault="005308FE" w:rsidP="005C1F7F">
      <w:r>
        <w:t xml:space="preserve">This </w:t>
      </w:r>
      <w:r w:rsidR="00790E06">
        <w:t>Policy</w:t>
      </w:r>
      <w:r w:rsidR="009B336A">
        <w:t xml:space="preserve"> </w:t>
      </w:r>
      <w:r>
        <w:t xml:space="preserve">serves as </w:t>
      </w:r>
      <w:r w:rsidR="009B336A">
        <w:t xml:space="preserve">the </w:t>
      </w:r>
      <w:r w:rsidR="00FC46C0">
        <w:t xml:space="preserve">governance </w:t>
      </w:r>
      <w:r w:rsidR="009B336A">
        <w:t xml:space="preserve">model </w:t>
      </w:r>
      <w:r>
        <w:t xml:space="preserve">for </w:t>
      </w:r>
      <w:r w:rsidR="009B336A" w:rsidRPr="00E30A6B">
        <w:rPr>
          <w:b/>
        </w:rPr>
        <w:t>b</w:t>
      </w:r>
      <w:r w:rsidRPr="00E30A6B">
        <w:rPr>
          <w:b/>
        </w:rPr>
        <w:t>usiness system</w:t>
      </w:r>
      <w:r w:rsidR="009B336A" w:rsidRPr="00E30A6B">
        <w:rPr>
          <w:b/>
        </w:rPr>
        <w:t>s</w:t>
      </w:r>
      <w:r w:rsidR="006C08B5">
        <w:rPr>
          <w:rStyle w:val="FootnoteReference"/>
        </w:rPr>
        <w:footnoteReference w:id="1"/>
      </w:r>
      <w:r>
        <w:t xml:space="preserve"> dealing with the </w:t>
      </w:r>
      <w:r w:rsidR="009020CA">
        <w:t>management of NDP</w:t>
      </w:r>
      <w:r>
        <w:t xml:space="preserve">. </w:t>
      </w:r>
    </w:p>
    <w:p w:rsidR="00FB1FC3" w:rsidRPr="00AC389D" w:rsidRDefault="00610A04" w:rsidP="00FB1FC3">
      <w:pPr>
        <w:pStyle w:val="Heading1"/>
        <w:rPr>
          <w:rFonts w:ascii="Arial" w:hAnsi="Arial"/>
        </w:rPr>
      </w:pPr>
      <w:bookmarkStart w:id="10" w:name="_Toc358246366"/>
      <w:r w:rsidRPr="00AC389D">
        <w:rPr>
          <w:rFonts w:ascii="Arial" w:hAnsi="Arial"/>
        </w:rPr>
        <w:t>Objectives</w:t>
      </w:r>
      <w:bookmarkEnd w:id="10"/>
    </w:p>
    <w:p w:rsidR="009958BC" w:rsidRPr="00FB1FC3" w:rsidRDefault="005308FE" w:rsidP="005C1F7F">
      <w:r w:rsidRPr="00FB1FC3">
        <w:t xml:space="preserve">This </w:t>
      </w:r>
      <w:r w:rsidR="00790E06">
        <w:t>Policy</w:t>
      </w:r>
      <w:r w:rsidR="009B336A">
        <w:t xml:space="preserve"> i</w:t>
      </w:r>
      <w:r w:rsidRPr="00FB1FC3">
        <w:t xml:space="preserve">s intended to define and formalise </w:t>
      </w:r>
      <w:r w:rsidR="009958BC" w:rsidRPr="00FB1FC3">
        <w:t xml:space="preserve">regulatory aspects </w:t>
      </w:r>
      <w:r w:rsidR="003A52BB">
        <w:t>in respect of</w:t>
      </w:r>
      <w:r w:rsidR="009020CA">
        <w:t xml:space="preserve"> the management of NDP</w:t>
      </w:r>
      <w:r w:rsidR="009958BC" w:rsidRPr="00FB1FC3">
        <w:t>. The obje</w:t>
      </w:r>
      <w:r w:rsidR="00EA74C9">
        <w:t>ctives include the following</w:t>
      </w:r>
      <w:r w:rsidR="009958BC" w:rsidRPr="00FB1FC3">
        <w:t>:</w:t>
      </w:r>
      <w:r w:rsidR="007E54C6">
        <w:t xml:space="preserve"> </w:t>
      </w:r>
    </w:p>
    <w:p w:rsidR="009020CA" w:rsidRDefault="009020CA" w:rsidP="00A77314">
      <w:pPr>
        <w:pStyle w:val="ListParagraph"/>
        <w:numPr>
          <w:ilvl w:val="0"/>
          <w:numId w:val="19"/>
        </w:numPr>
        <w:rPr>
          <w:rFonts w:ascii="Arial" w:hAnsi="Arial" w:cs="Arial"/>
        </w:rPr>
      </w:pPr>
      <w:r>
        <w:rPr>
          <w:rFonts w:ascii="Arial" w:hAnsi="Arial" w:cs="Arial"/>
        </w:rPr>
        <w:t>To formalise the principles guiding decision making within the NDP management process.</w:t>
      </w:r>
    </w:p>
    <w:p w:rsidR="009958BC" w:rsidRPr="00BE387B" w:rsidRDefault="00EA74C9" w:rsidP="00A77314">
      <w:pPr>
        <w:pStyle w:val="ListParagraph"/>
        <w:numPr>
          <w:ilvl w:val="0"/>
          <w:numId w:val="19"/>
        </w:numPr>
        <w:rPr>
          <w:rFonts w:ascii="Arial" w:hAnsi="Arial" w:cs="Arial"/>
        </w:rPr>
      </w:pPr>
      <w:r>
        <w:rPr>
          <w:rFonts w:ascii="Arial" w:hAnsi="Arial" w:cs="Arial"/>
        </w:rPr>
        <w:t>To r</w:t>
      </w:r>
      <w:r w:rsidR="009958BC" w:rsidRPr="00BE387B">
        <w:rPr>
          <w:rFonts w:ascii="Arial" w:hAnsi="Arial" w:cs="Arial"/>
        </w:rPr>
        <w:t xml:space="preserve">egulate the </w:t>
      </w:r>
      <w:r w:rsidR="009020CA">
        <w:rPr>
          <w:rFonts w:ascii="Arial" w:hAnsi="Arial" w:cs="Arial"/>
        </w:rPr>
        <w:t>NDP management</w:t>
      </w:r>
      <w:r w:rsidR="009958BC" w:rsidRPr="00BE387B">
        <w:rPr>
          <w:rFonts w:ascii="Arial" w:hAnsi="Arial" w:cs="Arial"/>
        </w:rPr>
        <w:t xml:space="preserve"> </w:t>
      </w:r>
      <w:r w:rsidR="009020CA">
        <w:rPr>
          <w:rFonts w:ascii="Arial" w:hAnsi="Arial" w:cs="Arial"/>
        </w:rPr>
        <w:t>process</w:t>
      </w:r>
      <w:r w:rsidR="00DA28B3">
        <w:rPr>
          <w:rFonts w:ascii="Arial" w:hAnsi="Arial" w:cs="Arial"/>
        </w:rPr>
        <w:t>.</w:t>
      </w:r>
    </w:p>
    <w:p w:rsidR="00980EB1" w:rsidRPr="00BE387B" w:rsidRDefault="00EA74C9" w:rsidP="00A77314">
      <w:pPr>
        <w:pStyle w:val="ListParagraph"/>
        <w:numPr>
          <w:ilvl w:val="0"/>
          <w:numId w:val="19"/>
        </w:numPr>
        <w:rPr>
          <w:rFonts w:ascii="Arial" w:hAnsi="Arial" w:cs="Arial"/>
        </w:rPr>
      </w:pPr>
      <w:r>
        <w:rPr>
          <w:rFonts w:ascii="Arial" w:hAnsi="Arial" w:cs="Arial"/>
        </w:rPr>
        <w:t>To r</w:t>
      </w:r>
      <w:r w:rsidR="009958BC" w:rsidRPr="00BE387B">
        <w:rPr>
          <w:rFonts w:ascii="Arial" w:hAnsi="Arial" w:cs="Arial"/>
        </w:rPr>
        <w:t xml:space="preserve">egulate internal and external roles and responsibilities related to the </w:t>
      </w:r>
      <w:r w:rsidR="009020CA">
        <w:rPr>
          <w:rFonts w:ascii="Arial" w:hAnsi="Arial" w:cs="Arial"/>
        </w:rPr>
        <w:t>NDP management</w:t>
      </w:r>
      <w:r w:rsidR="009958BC" w:rsidRPr="00BE387B">
        <w:rPr>
          <w:rFonts w:ascii="Arial" w:hAnsi="Arial" w:cs="Arial"/>
        </w:rPr>
        <w:t xml:space="preserve"> process</w:t>
      </w:r>
      <w:r w:rsidR="00DA28B3">
        <w:rPr>
          <w:rFonts w:ascii="Arial" w:hAnsi="Arial" w:cs="Arial"/>
        </w:rPr>
        <w:t>.</w:t>
      </w:r>
    </w:p>
    <w:p w:rsidR="009958BC" w:rsidRPr="00BE387B" w:rsidRDefault="00EA74C9" w:rsidP="00A77314">
      <w:pPr>
        <w:pStyle w:val="ListParagraph"/>
        <w:numPr>
          <w:ilvl w:val="0"/>
          <w:numId w:val="19"/>
        </w:numPr>
        <w:rPr>
          <w:rFonts w:ascii="Arial" w:hAnsi="Arial" w:cs="Arial"/>
        </w:rPr>
      </w:pPr>
      <w:r>
        <w:rPr>
          <w:rFonts w:ascii="Arial" w:hAnsi="Arial" w:cs="Arial"/>
        </w:rPr>
        <w:t>To r</w:t>
      </w:r>
      <w:r w:rsidR="009958BC" w:rsidRPr="00BE387B">
        <w:rPr>
          <w:rFonts w:ascii="Arial" w:hAnsi="Arial" w:cs="Arial"/>
        </w:rPr>
        <w:t>egulate the mechanism</w:t>
      </w:r>
      <w:r w:rsidR="00DC39C9">
        <w:rPr>
          <w:rFonts w:ascii="Arial" w:hAnsi="Arial" w:cs="Arial"/>
        </w:rPr>
        <w:t>s</w:t>
      </w:r>
      <w:r w:rsidR="009958BC" w:rsidRPr="00BE387B">
        <w:rPr>
          <w:rFonts w:ascii="Arial" w:hAnsi="Arial" w:cs="Arial"/>
        </w:rPr>
        <w:t xml:space="preserve"> </w:t>
      </w:r>
      <w:r w:rsidR="009020CA">
        <w:rPr>
          <w:rFonts w:ascii="Arial" w:hAnsi="Arial" w:cs="Arial"/>
        </w:rPr>
        <w:t xml:space="preserve">in </w:t>
      </w:r>
      <w:r w:rsidR="009958BC" w:rsidRPr="00BE387B">
        <w:rPr>
          <w:rFonts w:ascii="Arial" w:hAnsi="Arial" w:cs="Arial"/>
        </w:rPr>
        <w:t xml:space="preserve">support </w:t>
      </w:r>
      <w:r w:rsidR="009020CA">
        <w:rPr>
          <w:rFonts w:ascii="Arial" w:hAnsi="Arial" w:cs="Arial"/>
        </w:rPr>
        <w:t xml:space="preserve">of </w:t>
      </w:r>
      <w:r w:rsidR="009958BC" w:rsidRPr="00BE387B">
        <w:rPr>
          <w:rFonts w:ascii="Arial" w:hAnsi="Arial" w:cs="Arial"/>
        </w:rPr>
        <w:t xml:space="preserve">the </w:t>
      </w:r>
      <w:r w:rsidR="009020CA">
        <w:rPr>
          <w:rFonts w:ascii="Arial" w:hAnsi="Arial" w:cs="Arial"/>
        </w:rPr>
        <w:t>NDP management process</w:t>
      </w:r>
      <w:r w:rsidR="00DA28B3">
        <w:rPr>
          <w:rFonts w:ascii="Arial" w:hAnsi="Arial" w:cs="Arial"/>
        </w:rPr>
        <w:t>.</w:t>
      </w:r>
    </w:p>
    <w:p w:rsidR="00980EB1" w:rsidRPr="00BE387B" w:rsidRDefault="00EA74C9" w:rsidP="00A77314">
      <w:pPr>
        <w:pStyle w:val="ListParagraph"/>
        <w:numPr>
          <w:ilvl w:val="0"/>
          <w:numId w:val="19"/>
        </w:numPr>
        <w:rPr>
          <w:rFonts w:ascii="Arial" w:hAnsi="Arial" w:cs="Arial"/>
        </w:rPr>
      </w:pPr>
      <w:r>
        <w:rPr>
          <w:rFonts w:ascii="Arial" w:hAnsi="Arial" w:cs="Arial"/>
        </w:rPr>
        <w:t>To d</w:t>
      </w:r>
      <w:r w:rsidR="00980EB1" w:rsidRPr="00BE387B">
        <w:rPr>
          <w:rFonts w:ascii="Arial" w:hAnsi="Arial" w:cs="Arial"/>
        </w:rPr>
        <w:t>efine process related risk and controls</w:t>
      </w:r>
      <w:r w:rsidR="00DA28B3">
        <w:rPr>
          <w:rFonts w:ascii="Arial" w:hAnsi="Arial" w:cs="Arial"/>
        </w:rPr>
        <w:t>.</w:t>
      </w:r>
    </w:p>
    <w:p w:rsidR="00980EB1" w:rsidRDefault="00EA74C9" w:rsidP="00A77314">
      <w:pPr>
        <w:pStyle w:val="ListParagraph"/>
        <w:numPr>
          <w:ilvl w:val="0"/>
          <w:numId w:val="19"/>
        </w:numPr>
        <w:rPr>
          <w:rFonts w:ascii="Arial" w:hAnsi="Arial" w:cs="Arial"/>
        </w:rPr>
      </w:pPr>
      <w:r>
        <w:rPr>
          <w:rFonts w:ascii="Arial" w:hAnsi="Arial" w:cs="Arial"/>
        </w:rPr>
        <w:t xml:space="preserve">To </w:t>
      </w:r>
      <w:r w:rsidR="009020CA">
        <w:rPr>
          <w:rFonts w:ascii="Arial" w:hAnsi="Arial" w:cs="Arial"/>
        </w:rPr>
        <w:t>regulate supporting procedures</w:t>
      </w:r>
      <w:r w:rsidR="00DA28B3">
        <w:rPr>
          <w:rFonts w:ascii="Arial" w:hAnsi="Arial" w:cs="Arial"/>
        </w:rPr>
        <w:t>.</w:t>
      </w:r>
    </w:p>
    <w:p w:rsidR="00531AE5" w:rsidRDefault="00790E06" w:rsidP="00531AE5">
      <w:pPr>
        <w:pStyle w:val="Heading1"/>
        <w:rPr>
          <w:rFonts w:ascii="Arial" w:hAnsi="Arial"/>
        </w:rPr>
      </w:pPr>
      <w:bookmarkStart w:id="11" w:name="_Toc358246367"/>
      <w:r>
        <w:rPr>
          <w:rFonts w:ascii="Arial" w:hAnsi="Arial"/>
        </w:rPr>
        <w:lastRenderedPageBreak/>
        <w:t>Policy</w:t>
      </w:r>
      <w:r w:rsidR="001F5589">
        <w:rPr>
          <w:rFonts w:ascii="Arial" w:hAnsi="Arial"/>
        </w:rPr>
        <w:t xml:space="preserve"> Development</w:t>
      </w:r>
      <w:bookmarkEnd w:id="11"/>
    </w:p>
    <w:p w:rsidR="000733BF" w:rsidRDefault="009020CA" w:rsidP="000733BF">
      <w:pPr>
        <w:pStyle w:val="Heading2"/>
      </w:pPr>
      <w:bookmarkStart w:id="12" w:name="_Toc358246368"/>
      <w:r>
        <w:t>Management</w:t>
      </w:r>
      <w:r w:rsidR="000733BF">
        <w:t xml:space="preserve"> Principles</w:t>
      </w:r>
      <w:bookmarkEnd w:id="12"/>
      <w:r w:rsidR="000733BF">
        <w:t xml:space="preserve"> </w:t>
      </w:r>
    </w:p>
    <w:p w:rsidR="000733BF" w:rsidRDefault="009020CA" w:rsidP="000733BF">
      <w:pPr>
        <w:rPr>
          <w:rFonts w:cs="Arial"/>
        </w:rPr>
      </w:pPr>
      <w:r>
        <w:t>The</w:t>
      </w:r>
      <w:r w:rsidR="000733BF" w:rsidRPr="005C1F7F">
        <w:t xml:space="preserve"> </w:t>
      </w:r>
      <w:r>
        <w:rPr>
          <w:rFonts w:cs="Arial"/>
        </w:rPr>
        <w:t>NDP management process</w:t>
      </w:r>
      <w:r w:rsidRPr="005C1F7F">
        <w:t xml:space="preserve"> </w:t>
      </w:r>
      <w:r w:rsidR="000733BF" w:rsidRPr="005C1F7F">
        <w:t>will be guided by the following principles</w:t>
      </w:r>
      <w:r w:rsidR="00845D67">
        <w:t xml:space="preserve">. </w:t>
      </w:r>
      <w:r w:rsidR="002D56C2">
        <w:rPr>
          <w:rFonts w:cs="Arial"/>
        </w:rPr>
        <w:t xml:space="preserve">These principles </w:t>
      </w:r>
      <w:r w:rsidR="00845D67">
        <w:rPr>
          <w:rFonts w:cs="Arial"/>
        </w:rPr>
        <w:t xml:space="preserve">should be utilised to ensure </w:t>
      </w:r>
      <w:r>
        <w:rPr>
          <w:rFonts w:cs="Arial"/>
        </w:rPr>
        <w:t xml:space="preserve">management </w:t>
      </w:r>
      <w:r w:rsidR="00845D67">
        <w:rPr>
          <w:rFonts w:cs="Arial"/>
        </w:rPr>
        <w:t xml:space="preserve">compliance during </w:t>
      </w:r>
      <w:r>
        <w:rPr>
          <w:rFonts w:cs="Arial"/>
        </w:rPr>
        <w:t>NDP management.</w:t>
      </w:r>
    </w:p>
    <w:p w:rsidR="003844FA" w:rsidRPr="00781B9A" w:rsidRDefault="00162959" w:rsidP="003844FA">
      <w:pPr>
        <w:pStyle w:val="Heading3"/>
      </w:pPr>
      <w:r>
        <w:t xml:space="preserve">Stakeholder Relationship </w:t>
      </w:r>
      <w:r w:rsidR="00D63C1B">
        <w:t>Focus</w:t>
      </w:r>
      <w:r>
        <w:t xml:space="preserve"> </w:t>
      </w:r>
    </w:p>
    <w:p w:rsidR="003844FA" w:rsidRPr="00162959" w:rsidRDefault="003844FA" w:rsidP="000238BF">
      <w:pPr>
        <w:pStyle w:val="ListParagraph"/>
        <w:numPr>
          <w:ilvl w:val="0"/>
          <w:numId w:val="22"/>
        </w:numPr>
        <w:rPr>
          <w:rFonts w:ascii="Arial" w:hAnsi="Arial" w:cs="Arial"/>
        </w:rPr>
      </w:pPr>
      <w:r w:rsidRPr="00162959">
        <w:rPr>
          <w:rFonts w:ascii="Arial" w:hAnsi="Arial" w:cs="Arial"/>
          <w:b/>
        </w:rPr>
        <w:t>Short Description</w:t>
      </w:r>
      <w:r w:rsidRPr="00162959">
        <w:rPr>
          <w:rFonts w:ascii="Arial" w:hAnsi="Arial" w:cs="Arial"/>
        </w:rPr>
        <w:t xml:space="preserve">: </w:t>
      </w:r>
      <w:r w:rsidR="00162959" w:rsidRPr="00162959">
        <w:rPr>
          <w:rFonts w:ascii="Arial" w:hAnsi="Arial" w:cs="Arial"/>
        </w:rPr>
        <w:t>The NDP impact depends on successful working relationships with</w:t>
      </w:r>
      <w:r w:rsidR="00162959">
        <w:rPr>
          <w:rFonts w:ascii="Arial" w:hAnsi="Arial" w:cs="Arial"/>
        </w:rPr>
        <w:t xml:space="preserve"> multiple</w:t>
      </w:r>
      <w:r w:rsidR="00162959" w:rsidRPr="00162959">
        <w:rPr>
          <w:rFonts w:ascii="Arial" w:hAnsi="Arial" w:cs="Arial"/>
        </w:rPr>
        <w:t xml:space="preserve"> stakeholders and therefore </w:t>
      </w:r>
      <w:r w:rsidR="00D63C1B" w:rsidRPr="00162959">
        <w:rPr>
          <w:rFonts w:ascii="Arial" w:hAnsi="Arial" w:cs="Arial"/>
        </w:rPr>
        <w:t xml:space="preserve">should meet </w:t>
      </w:r>
      <w:r w:rsidR="00D63C1B">
        <w:rPr>
          <w:rFonts w:ascii="Arial" w:hAnsi="Arial" w:cs="Arial"/>
        </w:rPr>
        <w:t xml:space="preserve">stakeholder </w:t>
      </w:r>
      <w:r w:rsidR="00D63C1B" w:rsidRPr="00162959">
        <w:rPr>
          <w:rFonts w:ascii="Arial" w:hAnsi="Arial" w:cs="Arial"/>
        </w:rPr>
        <w:t>requirements</w:t>
      </w:r>
      <w:r w:rsidR="00D63C1B">
        <w:rPr>
          <w:rFonts w:ascii="Arial" w:hAnsi="Arial" w:cs="Arial"/>
        </w:rPr>
        <w:t>, should</w:t>
      </w:r>
      <w:r w:rsidR="00D63C1B" w:rsidRPr="00162959">
        <w:rPr>
          <w:rFonts w:ascii="Arial" w:hAnsi="Arial" w:cs="Arial"/>
        </w:rPr>
        <w:t xml:space="preserve"> </w:t>
      </w:r>
      <w:r w:rsidR="00162959" w:rsidRPr="00162959">
        <w:rPr>
          <w:rFonts w:ascii="Arial" w:hAnsi="Arial" w:cs="Arial"/>
        </w:rPr>
        <w:t>understand current and future stakeholder</w:t>
      </w:r>
      <w:r w:rsidR="00162959">
        <w:rPr>
          <w:rFonts w:ascii="Arial" w:hAnsi="Arial" w:cs="Arial"/>
        </w:rPr>
        <w:t xml:space="preserve"> </w:t>
      </w:r>
      <w:r w:rsidR="00162959" w:rsidRPr="00162959">
        <w:rPr>
          <w:rFonts w:ascii="Arial" w:hAnsi="Arial" w:cs="Arial"/>
        </w:rPr>
        <w:t xml:space="preserve">needs, and strive to exceed </w:t>
      </w:r>
      <w:r w:rsidR="00162959">
        <w:rPr>
          <w:rFonts w:ascii="Arial" w:hAnsi="Arial" w:cs="Arial"/>
        </w:rPr>
        <w:t xml:space="preserve">stakeholder </w:t>
      </w:r>
      <w:r w:rsidR="00162959" w:rsidRPr="00162959">
        <w:rPr>
          <w:rFonts w:ascii="Arial" w:hAnsi="Arial" w:cs="Arial"/>
        </w:rPr>
        <w:t>expectations.</w:t>
      </w:r>
      <w:r w:rsidRPr="00162959">
        <w:rPr>
          <w:rFonts w:ascii="Arial" w:hAnsi="Arial" w:cs="Arial"/>
        </w:rPr>
        <w:t xml:space="preserve"> </w:t>
      </w:r>
    </w:p>
    <w:p w:rsidR="003844FA" w:rsidRPr="005C7668" w:rsidRDefault="003844FA" w:rsidP="000238BF">
      <w:pPr>
        <w:pStyle w:val="ListParagraph"/>
        <w:numPr>
          <w:ilvl w:val="0"/>
          <w:numId w:val="22"/>
        </w:numPr>
        <w:rPr>
          <w:rFonts w:ascii="Arial" w:hAnsi="Arial" w:cs="Arial"/>
        </w:rPr>
      </w:pPr>
      <w:r w:rsidRPr="005C7668">
        <w:rPr>
          <w:rFonts w:ascii="Arial" w:hAnsi="Arial" w:cs="Arial"/>
          <w:b/>
        </w:rPr>
        <w:t xml:space="preserve">Rationale </w:t>
      </w:r>
      <w:r w:rsidRPr="005C7668">
        <w:rPr>
          <w:rFonts w:ascii="Arial" w:hAnsi="Arial" w:cs="Arial"/>
        </w:rPr>
        <w:t xml:space="preserve"> </w:t>
      </w:r>
    </w:p>
    <w:p w:rsidR="00D63C1B" w:rsidRPr="00D63C1B" w:rsidRDefault="00D63C1B" w:rsidP="000238BF">
      <w:pPr>
        <w:pStyle w:val="ListParagraph"/>
        <w:numPr>
          <w:ilvl w:val="1"/>
          <w:numId w:val="22"/>
        </w:numPr>
        <w:rPr>
          <w:rFonts w:ascii="Arial" w:hAnsi="Arial" w:cs="Arial"/>
        </w:rPr>
      </w:pPr>
      <w:r w:rsidRPr="00D63C1B">
        <w:rPr>
          <w:rFonts w:ascii="Arial" w:hAnsi="Arial" w:cs="Arial"/>
        </w:rPr>
        <w:t xml:space="preserve">Improved </w:t>
      </w:r>
      <w:r>
        <w:rPr>
          <w:rFonts w:ascii="Arial" w:hAnsi="Arial" w:cs="Arial"/>
        </w:rPr>
        <w:t>stakeholder</w:t>
      </w:r>
      <w:r w:rsidRPr="00D63C1B">
        <w:rPr>
          <w:rFonts w:ascii="Arial" w:hAnsi="Arial" w:cs="Arial"/>
        </w:rPr>
        <w:t xml:space="preserve"> </w:t>
      </w:r>
      <w:r>
        <w:rPr>
          <w:rFonts w:ascii="Arial" w:hAnsi="Arial" w:cs="Arial"/>
        </w:rPr>
        <w:t xml:space="preserve">trust leading into </w:t>
      </w:r>
      <w:r w:rsidR="00B1127E">
        <w:rPr>
          <w:rFonts w:ascii="Arial" w:hAnsi="Arial" w:cs="Arial"/>
        </w:rPr>
        <w:t xml:space="preserve">positive </w:t>
      </w:r>
      <w:r>
        <w:rPr>
          <w:rFonts w:ascii="Arial" w:hAnsi="Arial" w:cs="Arial"/>
        </w:rPr>
        <w:t>long-term working relationships</w:t>
      </w:r>
      <w:r w:rsidR="00B1127E">
        <w:rPr>
          <w:rFonts w:ascii="Arial" w:hAnsi="Arial" w:cs="Arial"/>
        </w:rPr>
        <w:t>.</w:t>
      </w:r>
    </w:p>
    <w:p w:rsidR="00D63C1B" w:rsidRDefault="00D63C1B" w:rsidP="000238BF">
      <w:pPr>
        <w:pStyle w:val="ListParagraph"/>
        <w:numPr>
          <w:ilvl w:val="1"/>
          <w:numId w:val="22"/>
        </w:numPr>
        <w:rPr>
          <w:rFonts w:ascii="Arial" w:hAnsi="Arial" w:cs="Arial"/>
        </w:rPr>
      </w:pPr>
      <w:r w:rsidRPr="00D63C1B">
        <w:rPr>
          <w:rFonts w:ascii="Arial" w:hAnsi="Arial" w:cs="Arial"/>
        </w:rPr>
        <w:t xml:space="preserve">Increased effectiveness in the use of the </w:t>
      </w:r>
      <w:r>
        <w:rPr>
          <w:rFonts w:ascii="Arial" w:hAnsi="Arial" w:cs="Arial"/>
        </w:rPr>
        <w:t>NDP’s</w:t>
      </w:r>
      <w:r w:rsidRPr="00D63C1B">
        <w:rPr>
          <w:rFonts w:ascii="Arial" w:hAnsi="Arial" w:cs="Arial"/>
        </w:rPr>
        <w:t xml:space="preserve"> resources to enhance </w:t>
      </w:r>
      <w:r>
        <w:rPr>
          <w:rFonts w:ascii="Arial" w:hAnsi="Arial" w:cs="Arial"/>
        </w:rPr>
        <w:t>stakeholder participation / engagement and project performance.</w:t>
      </w:r>
      <w:r w:rsidRPr="00D63C1B">
        <w:rPr>
          <w:rFonts w:ascii="Arial" w:hAnsi="Arial" w:cs="Arial"/>
        </w:rPr>
        <w:t xml:space="preserve"> </w:t>
      </w:r>
    </w:p>
    <w:p w:rsidR="003844FA" w:rsidRPr="005C7668" w:rsidRDefault="003844FA" w:rsidP="000238BF">
      <w:pPr>
        <w:pStyle w:val="ListParagraph"/>
        <w:numPr>
          <w:ilvl w:val="0"/>
          <w:numId w:val="22"/>
        </w:numPr>
        <w:rPr>
          <w:rFonts w:ascii="Arial" w:hAnsi="Arial" w:cs="Arial"/>
        </w:rPr>
      </w:pPr>
      <w:r w:rsidRPr="005C7668">
        <w:rPr>
          <w:rFonts w:ascii="Arial" w:hAnsi="Arial" w:cs="Arial"/>
          <w:b/>
        </w:rPr>
        <w:t>Implication</w:t>
      </w:r>
    </w:p>
    <w:p w:rsidR="00162959" w:rsidRPr="00B1127E" w:rsidRDefault="00B1127E" w:rsidP="000238BF">
      <w:pPr>
        <w:pStyle w:val="ListParagraph"/>
        <w:numPr>
          <w:ilvl w:val="1"/>
          <w:numId w:val="22"/>
        </w:numPr>
        <w:rPr>
          <w:rFonts w:ascii="Arial" w:hAnsi="Arial" w:cs="Arial"/>
        </w:rPr>
      </w:pPr>
      <w:r w:rsidRPr="00B1127E">
        <w:rPr>
          <w:rFonts w:ascii="Arial" w:hAnsi="Arial" w:cs="Arial"/>
        </w:rPr>
        <w:t xml:space="preserve">Regular strategic engagement to </w:t>
      </w:r>
      <w:r w:rsidR="00D07669">
        <w:rPr>
          <w:rFonts w:ascii="Arial" w:hAnsi="Arial" w:cs="Arial"/>
        </w:rPr>
        <w:t xml:space="preserve">communicate performance and </w:t>
      </w:r>
      <w:r w:rsidRPr="00B1127E">
        <w:rPr>
          <w:rFonts w:ascii="Arial" w:hAnsi="Arial" w:cs="Arial"/>
        </w:rPr>
        <w:t>u</w:t>
      </w:r>
      <w:r w:rsidR="00162959" w:rsidRPr="00B1127E">
        <w:rPr>
          <w:rFonts w:ascii="Arial" w:hAnsi="Arial" w:cs="Arial"/>
        </w:rPr>
        <w:t xml:space="preserve">nderstanding </w:t>
      </w:r>
      <w:r w:rsidRPr="00B1127E">
        <w:rPr>
          <w:rFonts w:ascii="Arial" w:hAnsi="Arial" w:cs="Arial"/>
        </w:rPr>
        <w:t>stakeholder</w:t>
      </w:r>
      <w:r w:rsidR="00162959" w:rsidRPr="00B1127E">
        <w:rPr>
          <w:rFonts w:ascii="Arial" w:hAnsi="Arial" w:cs="Arial"/>
        </w:rPr>
        <w:t xml:space="preserve"> needs and expectations</w:t>
      </w:r>
      <w:r>
        <w:rPr>
          <w:rFonts w:ascii="Arial" w:hAnsi="Arial" w:cs="Arial"/>
        </w:rPr>
        <w:t>.</w:t>
      </w:r>
    </w:p>
    <w:p w:rsidR="00B1127E" w:rsidRDefault="00162959" w:rsidP="000238BF">
      <w:pPr>
        <w:pStyle w:val="ListParagraph"/>
        <w:numPr>
          <w:ilvl w:val="1"/>
          <w:numId w:val="22"/>
        </w:numPr>
        <w:rPr>
          <w:rFonts w:ascii="Arial" w:hAnsi="Arial" w:cs="Arial"/>
        </w:rPr>
      </w:pPr>
      <w:r w:rsidRPr="00B1127E">
        <w:rPr>
          <w:rFonts w:ascii="Arial" w:hAnsi="Arial" w:cs="Arial"/>
        </w:rPr>
        <w:t xml:space="preserve">Ensuring that the objectives of the </w:t>
      </w:r>
      <w:r w:rsidR="00D07669">
        <w:rPr>
          <w:rFonts w:ascii="Arial" w:hAnsi="Arial" w:cs="Arial"/>
        </w:rPr>
        <w:t>NDP</w:t>
      </w:r>
      <w:r w:rsidRPr="00B1127E">
        <w:rPr>
          <w:rFonts w:ascii="Arial" w:hAnsi="Arial" w:cs="Arial"/>
        </w:rPr>
        <w:t xml:space="preserve"> are linked to </w:t>
      </w:r>
      <w:r w:rsidR="00D07669" w:rsidRPr="00B1127E">
        <w:rPr>
          <w:rFonts w:ascii="Arial" w:hAnsi="Arial" w:cs="Arial"/>
        </w:rPr>
        <w:t xml:space="preserve">stakeholder </w:t>
      </w:r>
      <w:r w:rsidRPr="00B1127E">
        <w:rPr>
          <w:rFonts w:ascii="Arial" w:hAnsi="Arial" w:cs="Arial"/>
        </w:rPr>
        <w:t>needs and expectations</w:t>
      </w:r>
      <w:r w:rsidR="00D07669">
        <w:rPr>
          <w:rFonts w:ascii="Arial" w:hAnsi="Arial" w:cs="Arial"/>
        </w:rPr>
        <w:t>.</w:t>
      </w:r>
    </w:p>
    <w:p w:rsidR="00162959" w:rsidRPr="00B1127E" w:rsidRDefault="00162959" w:rsidP="000238BF">
      <w:pPr>
        <w:pStyle w:val="ListParagraph"/>
        <w:numPr>
          <w:ilvl w:val="1"/>
          <w:numId w:val="22"/>
        </w:numPr>
        <w:rPr>
          <w:rFonts w:ascii="Arial" w:hAnsi="Arial" w:cs="Arial"/>
        </w:rPr>
      </w:pPr>
      <w:r w:rsidRPr="00B1127E">
        <w:rPr>
          <w:rFonts w:ascii="Arial" w:hAnsi="Arial" w:cs="Arial"/>
        </w:rPr>
        <w:t xml:space="preserve">Communicating </w:t>
      </w:r>
      <w:r w:rsidR="00D07669" w:rsidRPr="00B1127E">
        <w:rPr>
          <w:rFonts w:ascii="Arial" w:hAnsi="Arial" w:cs="Arial"/>
        </w:rPr>
        <w:t xml:space="preserve">stakeholder </w:t>
      </w:r>
      <w:r w:rsidRPr="00B1127E">
        <w:rPr>
          <w:rFonts w:ascii="Arial" w:hAnsi="Arial" w:cs="Arial"/>
        </w:rPr>
        <w:t xml:space="preserve">needs and expectations </w:t>
      </w:r>
      <w:r w:rsidR="00D07669">
        <w:rPr>
          <w:rFonts w:ascii="Arial" w:hAnsi="Arial" w:cs="Arial"/>
        </w:rPr>
        <w:t>throughout the NDP.</w:t>
      </w:r>
    </w:p>
    <w:p w:rsidR="00162959" w:rsidRPr="00B1127E" w:rsidRDefault="00162959" w:rsidP="000238BF">
      <w:pPr>
        <w:pStyle w:val="ListParagraph"/>
        <w:numPr>
          <w:ilvl w:val="1"/>
          <w:numId w:val="22"/>
        </w:numPr>
        <w:rPr>
          <w:rFonts w:ascii="Arial" w:hAnsi="Arial" w:cs="Arial"/>
        </w:rPr>
      </w:pPr>
      <w:r w:rsidRPr="00B1127E">
        <w:rPr>
          <w:rFonts w:ascii="Arial" w:hAnsi="Arial" w:cs="Arial"/>
        </w:rPr>
        <w:t xml:space="preserve">Measuring </w:t>
      </w:r>
      <w:r w:rsidR="00D07669">
        <w:rPr>
          <w:rFonts w:ascii="Arial" w:hAnsi="Arial" w:cs="Arial"/>
        </w:rPr>
        <w:t>stakeholder</w:t>
      </w:r>
      <w:r w:rsidRPr="00B1127E">
        <w:rPr>
          <w:rFonts w:ascii="Arial" w:hAnsi="Arial" w:cs="Arial"/>
        </w:rPr>
        <w:t xml:space="preserve"> </w:t>
      </w:r>
      <w:r w:rsidR="00D07669">
        <w:rPr>
          <w:rFonts w:ascii="Arial" w:hAnsi="Arial" w:cs="Arial"/>
        </w:rPr>
        <w:t>participation / engagement and project performance</w:t>
      </w:r>
      <w:r w:rsidR="00D07669" w:rsidRPr="00B1127E">
        <w:rPr>
          <w:rFonts w:ascii="Arial" w:hAnsi="Arial" w:cs="Arial"/>
        </w:rPr>
        <w:t xml:space="preserve"> </w:t>
      </w:r>
      <w:r w:rsidRPr="00B1127E">
        <w:rPr>
          <w:rFonts w:ascii="Arial" w:hAnsi="Arial" w:cs="Arial"/>
        </w:rPr>
        <w:t>and acting on the results</w:t>
      </w:r>
    </w:p>
    <w:p w:rsidR="00162959" w:rsidRPr="00B1127E" w:rsidRDefault="00162959" w:rsidP="000238BF">
      <w:pPr>
        <w:pStyle w:val="ListParagraph"/>
        <w:numPr>
          <w:ilvl w:val="1"/>
          <w:numId w:val="22"/>
        </w:numPr>
        <w:rPr>
          <w:rFonts w:ascii="Arial" w:hAnsi="Arial" w:cs="Arial"/>
        </w:rPr>
      </w:pPr>
      <w:r w:rsidRPr="00B1127E">
        <w:rPr>
          <w:rFonts w:ascii="Arial" w:hAnsi="Arial" w:cs="Arial"/>
        </w:rPr>
        <w:t xml:space="preserve">Systematically managing </w:t>
      </w:r>
      <w:r w:rsidR="00D07669">
        <w:rPr>
          <w:rFonts w:ascii="Arial" w:hAnsi="Arial" w:cs="Arial"/>
        </w:rPr>
        <w:t>stakeholder</w:t>
      </w:r>
      <w:r w:rsidRPr="00B1127E">
        <w:rPr>
          <w:rFonts w:ascii="Arial" w:hAnsi="Arial" w:cs="Arial"/>
        </w:rPr>
        <w:t xml:space="preserve"> relationships</w:t>
      </w:r>
    </w:p>
    <w:p w:rsidR="00162959" w:rsidRDefault="00162959" w:rsidP="000238BF">
      <w:pPr>
        <w:pStyle w:val="ListParagraph"/>
        <w:numPr>
          <w:ilvl w:val="1"/>
          <w:numId w:val="22"/>
        </w:numPr>
        <w:rPr>
          <w:rFonts w:ascii="Arial" w:hAnsi="Arial" w:cs="Arial"/>
        </w:rPr>
      </w:pPr>
      <w:r w:rsidRPr="00B1127E">
        <w:rPr>
          <w:rFonts w:ascii="Arial" w:hAnsi="Arial" w:cs="Arial"/>
        </w:rPr>
        <w:t xml:space="preserve">Ensuring a balanced approach between satisfying </w:t>
      </w:r>
      <w:r w:rsidR="00D07669">
        <w:rPr>
          <w:rFonts w:ascii="Arial" w:hAnsi="Arial" w:cs="Arial"/>
        </w:rPr>
        <w:t>stakeholders</w:t>
      </w:r>
      <w:r w:rsidRPr="00B1127E">
        <w:rPr>
          <w:rFonts w:ascii="Arial" w:hAnsi="Arial" w:cs="Arial"/>
        </w:rPr>
        <w:t xml:space="preserve"> and other interested parties (such as</w:t>
      </w:r>
      <w:r w:rsidR="00D07669">
        <w:rPr>
          <w:rFonts w:ascii="Arial" w:hAnsi="Arial" w:cs="Arial"/>
        </w:rPr>
        <w:t xml:space="preserve"> NDP</w:t>
      </w:r>
      <w:r w:rsidRPr="00B1127E">
        <w:rPr>
          <w:rFonts w:ascii="Arial" w:hAnsi="Arial" w:cs="Arial"/>
        </w:rPr>
        <w:t xml:space="preserve"> employees, suppliers, </w:t>
      </w:r>
      <w:r w:rsidR="00D07669">
        <w:rPr>
          <w:rFonts w:ascii="Arial" w:hAnsi="Arial" w:cs="Arial"/>
        </w:rPr>
        <w:t>private sector institutions</w:t>
      </w:r>
      <w:r w:rsidRPr="00B1127E">
        <w:rPr>
          <w:rFonts w:ascii="Arial" w:hAnsi="Arial" w:cs="Arial"/>
        </w:rPr>
        <w:t>, local communities and society as a whole).</w:t>
      </w:r>
    </w:p>
    <w:p w:rsidR="00064B13" w:rsidRPr="00781B9A" w:rsidRDefault="001A3812" w:rsidP="00064B13">
      <w:pPr>
        <w:pStyle w:val="Heading3"/>
      </w:pPr>
      <w:r>
        <w:t>Leadership</w:t>
      </w:r>
    </w:p>
    <w:p w:rsidR="001A3812" w:rsidRDefault="00064B13" w:rsidP="000238BF">
      <w:pPr>
        <w:pStyle w:val="ListParagraph"/>
        <w:numPr>
          <w:ilvl w:val="0"/>
          <w:numId w:val="22"/>
        </w:numPr>
        <w:rPr>
          <w:rFonts w:ascii="Arial" w:hAnsi="Arial" w:cs="Arial"/>
        </w:rPr>
      </w:pPr>
      <w:r w:rsidRPr="001A3812">
        <w:rPr>
          <w:rFonts w:ascii="Arial" w:hAnsi="Arial" w:cs="Arial"/>
          <w:b/>
        </w:rPr>
        <w:t>Short Description</w:t>
      </w:r>
      <w:r w:rsidRPr="001A3812">
        <w:rPr>
          <w:rFonts w:ascii="Arial" w:hAnsi="Arial" w:cs="Arial"/>
        </w:rPr>
        <w:t xml:space="preserve">: </w:t>
      </w:r>
      <w:r w:rsidR="001A3812" w:rsidRPr="001A3812">
        <w:rPr>
          <w:rFonts w:ascii="Arial" w:hAnsi="Arial" w:cs="Arial"/>
        </w:rPr>
        <w:t xml:space="preserve">The leadership will establish unity of purpose and direction of the NDP. They should create and maintain the internal environment in which people can become fully involved in achieving the </w:t>
      </w:r>
      <w:r w:rsidR="001A3812">
        <w:rPr>
          <w:rFonts w:ascii="Arial" w:hAnsi="Arial" w:cs="Arial"/>
        </w:rPr>
        <w:t>NDP’s</w:t>
      </w:r>
      <w:r w:rsidR="001A3812" w:rsidRPr="001A3812">
        <w:rPr>
          <w:rFonts w:ascii="Arial" w:hAnsi="Arial" w:cs="Arial"/>
        </w:rPr>
        <w:t xml:space="preserve"> objectives.</w:t>
      </w:r>
    </w:p>
    <w:p w:rsidR="00064B13" w:rsidRPr="001A3812" w:rsidRDefault="00064B13" w:rsidP="000238BF">
      <w:pPr>
        <w:pStyle w:val="ListParagraph"/>
        <w:numPr>
          <w:ilvl w:val="0"/>
          <w:numId w:val="22"/>
        </w:numPr>
        <w:rPr>
          <w:rFonts w:ascii="Arial" w:hAnsi="Arial" w:cs="Arial"/>
        </w:rPr>
      </w:pPr>
      <w:r w:rsidRPr="001A3812">
        <w:rPr>
          <w:rFonts w:ascii="Arial" w:hAnsi="Arial" w:cs="Arial"/>
          <w:b/>
        </w:rPr>
        <w:t xml:space="preserve">Rationale </w:t>
      </w:r>
      <w:r w:rsidRPr="001A3812">
        <w:rPr>
          <w:rFonts w:ascii="Arial" w:hAnsi="Arial" w:cs="Arial"/>
        </w:rPr>
        <w:t xml:space="preserve"> </w:t>
      </w:r>
    </w:p>
    <w:p w:rsidR="001A3812" w:rsidRPr="001A3812" w:rsidRDefault="001A3812" w:rsidP="000238BF">
      <w:pPr>
        <w:pStyle w:val="ListParagraph"/>
        <w:numPr>
          <w:ilvl w:val="1"/>
          <w:numId w:val="22"/>
        </w:numPr>
        <w:rPr>
          <w:rFonts w:ascii="Arial" w:hAnsi="Arial" w:cs="Arial"/>
        </w:rPr>
      </w:pPr>
      <w:r w:rsidRPr="001A3812">
        <w:rPr>
          <w:rFonts w:ascii="Arial" w:hAnsi="Arial" w:cs="Arial"/>
        </w:rPr>
        <w:t xml:space="preserve">People will understand and be motivated towards the </w:t>
      </w:r>
      <w:r>
        <w:rPr>
          <w:rFonts w:ascii="Arial" w:hAnsi="Arial" w:cs="Arial"/>
        </w:rPr>
        <w:t>NDP’s</w:t>
      </w:r>
      <w:r w:rsidRPr="001A3812">
        <w:rPr>
          <w:rFonts w:ascii="Arial" w:hAnsi="Arial" w:cs="Arial"/>
        </w:rPr>
        <w:t xml:space="preserve"> </w:t>
      </w:r>
      <w:r>
        <w:rPr>
          <w:rFonts w:ascii="Arial" w:hAnsi="Arial" w:cs="Arial"/>
        </w:rPr>
        <w:t>purpose</w:t>
      </w:r>
      <w:r w:rsidRPr="001A3812">
        <w:rPr>
          <w:rFonts w:ascii="Arial" w:hAnsi="Arial" w:cs="Arial"/>
        </w:rPr>
        <w:t xml:space="preserve"> and objectives</w:t>
      </w:r>
    </w:p>
    <w:p w:rsidR="001A3812" w:rsidRPr="001A3812" w:rsidRDefault="001A3812" w:rsidP="000238BF">
      <w:pPr>
        <w:pStyle w:val="ListParagraph"/>
        <w:numPr>
          <w:ilvl w:val="1"/>
          <w:numId w:val="22"/>
        </w:numPr>
        <w:rPr>
          <w:rFonts w:ascii="Arial" w:hAnsi="Arial" w:cs="Arial"/>
        </w:rPr>
      </w:pPr>
      <w:r w:rsidRPr="001A3812">
        <w:rPr>
          <w:rFonts w:ascii="Arial" w:hAnsi="Arial" w:cs="Arial"/>
        </w:rPr>
        <w:t>Activities are evaluated, aligned and implemented in a unified way</w:t>
      </w:r>
    </w:p>
    <w:p w:rsidR="001A3812" w:rsidRPr="001A3812" w:rsidRDefault="001A3812" w:rsidP="000238BF">
      <w:pPr>
        <w:pStyle w:val="ListParagraph"/>
        <w:numPr>
          <w:ilvl w:val="1"/>
          <w:numId w:val="22"/>
        </w:numPr>
        <w:rPr>
          <w:rFonts w:ascii="Arial" w:hAnsi="Arial" w:cs="Arial"/>
        </w:rPr>
      </w:pPr>
      <w:r w:rsidRPr="001A3812">
        <w:rPr>
          <w:rFonts w:ascii="Arial" w:hAnsi="Arial" w:cs="Arial"/>
        </w:rPr>
        <w:t xml:space="preserve">Miscommunication between </w:t>
      </w:r>
      <w:r>
        <w:rPr>
          <w:rFonts w:ascii="Arial" w:hAnsi="Arial" w:cs="Arial"/>
        </w:rPr>
        <w:t>directorates and teams</w:t>
      </w:r>
      <w:r w:rsidRPr="001A3812">
        <w:rPr>
          <w:rFonts w:ascii="Arial" w:hAnsi="Arial" w:cs="Arial"/>
        </w:rPr>
        <w:t xml:space="preserve"> of </w:t>
      </w:r>
      <w:r>
        <w:rPr>
          <w:rFonts w:ascii="Arial" w:hAnsi="Arial" w:cs="Arial"/>
        </w:rPr>
        <w:t>the NDP will be minimis</w:t>
      </w:r>
      <w:r w:rsidRPr="001A3812">
        <w:rPr>
          <w:rFonts w:ascii="Arial" w:hAnsi="Arial" w:cs="Arial"/>
        </w:rPr>
        <w:t>ed.</w:t>
      </w:r>
    </w:p>
    <w:p w:rsidR="00064B13" w:rsidRPr="005C7668" w:rsidRDefault="00064B13" w:rsidP="000238BF">
      <w:pPr>
        <w:pStyle w:val="ListParagraph"/>
        <w:numPr>
          <w:ilvl w:val="0"/>
          <w:numId w:val="22"/>
        </w:numPr>
        <w:rPr>
          <w:rFonts w:ascii="Arial" w:hAnsi="Arial" w:cs="Arial"/>
        </w:rPr>
      </w:pPr>
      <w:r w:rsidRPr="005C7668">
        <w:rPr>
          <w:rFonts w:ascii="Arial" w:hAnsi="Arial" w:cs="Arial"/>
          <w:b/>
        </w:rPr>
        <w:t>Implication</w:t>
      </w:r>
    </w:p>
    <w:p w:rsidR="001A3812" w:rsidRDefault="00064B13" w:rsidP="000238BF">
      <w:pPr>
        <w:pStyle w:val="ListParagraph"/>
        <w:numPr>
          <w:ilvl w:val="1"/>
          <w:numId w:val="22"/>
        </w:numPr>
        <w:rPr>
          <w:rFonts w:ascii="Arial" w:hAnsi="Arial" w:cs="Arial"/>
        </w:rPr>
      </w:pPr>
      <w:r w:rsidRPr="001A3812">
        <w:rPr>
          <w:rFonts w:ascii="Arial" w:hAnsi="Arial" w:cs="Arial"/>
        </w:rPr>
        <w:t xml:space="preserve">Considering the needs of all interested parties </w:t>
      </w:r>
      <w:r w:rsidR="001A3812" w:rsidRPr="00B1127E">
        <w:rPr>
          <w:rFonts w:ascii="Arial" w:hAnsi="Arial" w:cs="Arial"/>
        </w:rPr>
        <w:t>(such as</w:t>
      </w:r>
      <w:r w:rsidR="001A3812">
        <w:rPr>
          <w:rFonts w:ascii="Arial" w:hAnsi="Arial" w:cs="Arial"/>
        </w:rPr>
        <w:t xml:space="preserve"> NDP</w:t>
      </w:r>
      <w:r w:rsidR="001A3812" w:rsidRPr="00B1127E">
        <w:rPr>
          <w:rFonts w:ascii="Arial" w:hAnsi="Arial" w:cs="Arial"/>
        </w:rPr>
        <w:t xml:space="preserve"> employees, suppliers, </w:t>
      </w:r>
      <w:r w:rsidR="001A3812">
        <w:rPr>
          <w:rFonts w:ascii="Arial" w:hAnsi="Arial" w:cs="Arial"/>
        </w:rPr>
        <w:t>private sector institutions</w:t>
      </w:r>
      <w:r w:rsidR="001A3812" w:rsidRPr="00B1127E">
        <w:rPr>
          <w:rFonts w:ascii="Arial" w:hAnsi="Arial" w:cs="Arial"/>
        </w:rPr>
        <w:t>, local communities and society as a whole).</w:t>
      </w:r>
    </w:p>
    <w:p w:rsidR="00064B13" w:rsidRPr="001A3812" w:rsidRDefault="00064B13" w:rsidP="000238BF">
      <w:pPr>
        <w:pStyle w:val="ListParagraph"/>
        <w:numPr>
          <w:ilvl w:val="1"/>
          <w:numId w:val="22"/>
        </w:numPr>
        <w:rPr>
          <w:rFonts w:ascii="Arial" w:hAnsi="Arial" w:cs="Arial"/>
        </w:rPr>
      </w:pPr>
      <w:r w:rsidRPr="001A3812">
        <w:rPr>
          <w:rFonts w:ascii="Arial" w:hAnsi="Arial" w:cs="Arial"/>
        </w:rPr>
        <w:t xml:space="preserve">Establishing a clear vision of the </w:t>
      </w:r>
      <w:r w:rsidR="001A3812">
        <w:rPr>
          <w:rFonts w:ascii="Arial" w:hAnsi="Arial" w:cs="Arial"/>
        </w:rPr>
        <w:t>NDPs</w:t>
      </w:r>
      <w:r w:rsidRPr="001A3812">
        <w:rPr>
          <w:rFonts w:ascii="Arial" w:hAnsi="Arial" w:cs="Arial"/>
        </w:rPr>
        <w:t xml:space="preserve"> future</w:t>
      </w:r>
    </w:p>
    <w:p w:rsidR="00064B13" w:rsidRPr="001A3812" w:rsidRDefault="001E5370" w:rsidP="000238BF">
      <w:pPr>
        <w:pStyle w:val="ListParagraph"/>
        <w:numPr>
          <w:ilvl w:val="1"/>
          <w:numId w:val="22"/>
        </w:numPr>
        <w:rPr>
          <w:rFonts w:ascii="Arial" w:hAnsi="Arial" w:cs="Arial"/>
        </w:rPr>
      </w:pPr>
      <w:r>
        <w:rPr>
          <w:rFonts w:ascii="Arial" w:hAnsi="Arial" w:cs="Arial"/>
        </w:rPr>
        <w:t>Define</w:t>
      </w:r>
      <w:r w:rsidR="00064B13" w:rsidRPr="001A3812">
        <w:rPr>
          <w:rFonts w:ascii="Arial" w:hAnsi="Arial" w:cs="Arial"/>
        </w:rPr>
        <w:t xml:space="preserve"> goals and targets</w:t>
      </w:r>
    </w:p>
    <w:p w:rsidR="00064B13" w:rsidRPr="001A3812" w:rsidRDefault="00064B13" w:rsidP="000238BF">
      <w:pPr>
        <w:pStyle w:val="ListParagraph"/>
        <w:numPr>
          <w:ilvl w:val="1"/>
          <w:numId w:val="22"/>
        </w:numPr>
        <w:rPr>
          <w:rFonts w:ascii="Arial" w:hAnsi="Arial" w:cs="Arial"/>
        </w:rPr>
      </w:pPr>
      <w:r w:rsidRPr="001A3812">
        <w:rPr>
          <w:rFonts w:ascii="Arial" w:hAnsi="Arial" w:cs="Arial"/>
        </w:rPr>
        <w:t>Creating and sustaining shared values</w:t>
      </w:r>
      <w:r w:rsidR="004B4ED7">
        <w:rPr>
          <w:rFonts w:ascii="Arial" w:hAnsi="Arial" w:cs="Arial"/>
        </w:rPr>
        <w:t xml:space="preserve"> (such as</w:t>
      </w:r>
      <w:r w:rsidRPr="001A3812">
        <w:rPr>
          <w:rFonts w:ascii="Arial" w:hAnsi="Arial" w:cs="Arial"/>
        </w:rPr>
        <w:t xml:space="preserve"> fairness</w:t>
      </w:r>
      <w:r w:rsidR="004B4ED7">
        <w:rPr>
          <w:rFonts w:ascii="Arial" w:hAnsi="Arial" w:cs="Arial"/>
        </w:rPr>
        <w:t>)</w:t>
      </w:r>
      <w:r w:rsidRPr="001A3812">
        <w:rPr>
          <w:rFonts w:ascii="Arial" w:hAnsi="Arial" w:cs="Arial"/>
        </w:rPr>
        <w:t xml:space="preserve"> </w:t>
      </w:r>
      <w:r w:rsidR="004B4ED7">
        <w:rPr>
          <w:rFonts w:ascii="Arial" w:hAnsi="Arial" w:cs="Arial"/>
        </w:rPr>
        <w:t>across the NDP.</w:t>
      </w:r>
    </w:p>
    <w:p w:rsidR="00064B13" w:rsidRPr="001A3812" w:rsidRDefault="00064B13" w:rsidP="000238BF">
      <w:pPr>
        <w:pStyle w:val="ListParagraph"/>
        <w:numPr>
          <w:ilvl w:val="1"/>
          <w:numId w:val="22"/>
        </w:numPr>
        <w:rPr>
          <w:rFonts w:ascii="Arial" w:hAnsi="Arial" w:cs="Arial"/>
        </w:rPr>
      </w:pPr>
      <w:r w:rsidRPr="001A3812">
        <w:rPr>
          <w:rFonts w:ascii="Arial" w:hAnsi="Arial" w:cs="Arial"/>
        </w:rPr>
        <w:t>Establishing trust and eliminating fear</w:t>
      </w:r>
    </w:p>
    <w:p w:rsidR="00064B13" w:rsidRPr="001A3812" w:rsidRDefault="00064B13" w:rsidP="000238BF">
      <w:pPr>
        <w:pStyle w:val="ListParagraph"/>
        <w:numPr>
          <w:ilvl w:val="1"/>
          <w:numId w:val="22"/>
        </w:numPr>
        <w:rPr>
          <w:rFonts w:ascii="Arial" w:hAnsi="Arial" w:cs="Arial"/>
        </w:rPr>
      </w:pPr>
      <w:r w:rsidRPr="001A3812">
        <w:rPr>
          <w:rFonts w:ascii="Arial" w:hAnsi="Arial" w:cs="Arial"/>
        </w:rPr>
        <w:t>Providing people with the required resources, training and freedom to act with responsibility and accountability</w:t>
      </w:r>
    </w:p>
    <w:p w:rsidR="00064B13" w:rsidRPr="001A3812" w:rsidRDefault="00064B13" w:rsidP="000238BF">
      <w:pPr>
        <w:pStyle w:val="ListParagraph"/>
        <w:numPr>
          <w:ilvl w:val="1"/>
          <w:numId w:val="22"/>
        </w:numPr>
        <w:rPr>
          <w:rFonts w:ascii="Arial" w:hAnsi="Arial" w:cs="Arial"/>
        </w:rPr>
      </w:pPr>
      <w:r w:rsidRPr="001A3812">
        <w:rPr>
          <w:rFonts w:ascii="Arial" w:hAnsi="Arial" w:cs="Arial"/>
        </w:rPr>
        <w:t>Inspiring, encouraging and recogni</w:t>
      </w:r>
      <w:r w:rsidR="004B4ED7">
        <w:rPr>
          <w:rFonts w:ascii="Arial" w:hAnsi="Arial" w:cs="Arial"/>
        </w:rPr>
        <w:t>s</w:t>
      </w:r>
      <w:r w:rsidRPr="001A3812">
        <w:rPr>
          <w:rFonts w:ascii="Arial" w:hAnsi="Arial" w:cs="Arial"/>
        </w:rPr>
        <w:t xml:space="preserve">ing people’s contributions. </w:t>
      </w:r>
    </w:p>
    <w:p w:rsidR="00B1127E" w:rsidRPr="00781B9A" w:rsidRDefault="00CD4156" w:rsidP="00B1127E">
      <w:pPr>
        <w:pStyle w:val="Heading3"/>
      </w:pPr>
      <w:r>
        <w:lastRenderedPageBreak/>
        <w:t>Involvement / Engagement of People</w:t>
      </w:r>
    </w:p>
    <w:p w:rsidR="00CD4156" w:rsidRPr="00CD4156" w:rsidRDefault="00B1127E" w:rsidP="000238BF">
      <w:pPr>
        <w:pStyle w:val="ListParagraph"/>
        <w:numPr>
          <w:ilvl w:val="0"/>
          <w:numId w:val="22"/>
        </w:numPr>
        <w:rPr>
          <w:rFonts w:ascii="Arial" w:hAnsi="Arial" w:cs="Arial"/>
        </w:rPr>
      </w:pPr>
      <w:r w:rsidRPr="00CD4156">
        <w:rPr>
          <w:rFonts w:ascii="Arial" w:hAnsi="Arial" w:cs="Arial"/>
          <w:b/>
        </w:rPr>
        <w:t>Short Description</w:t>
      </w:r>
      <w:r w:rsidRPr="00CD4156">
        <w:rPr>
          <w:rFonts w:ascii="Arial" w:hAnsi="Arial" w:cs="Arial"/>
        </w:rPr>
        <w:t xml:space="preserve">: </w:t>
      </w:r>
      <w:r w:rsidR="00CD4156" w:rsidRPr="00CD4156">
        <w:rPr>
          <w:rFonts w:ascii="Arial" w:hAnsi="Arial" w:cs="Arial"/>
        </w:rPr>
        <w:t>People at a</w:t>
      </w:r>
      <w:r w:rsidR="00CD4156">
        <w:rPr>
          <w:rFonts w:ascii="Arial" w:hAnsi="Arial" w:cs="Arial"/>
        </w:rPr>
        <w:t xml:space="preserve">ll levels are the essence of the NDP </w:t>
      </w:r>
      <w:r w:rsidR="00CD4156" w:rsidRPr="00CD4156">
        <w:rPr>
          <w:rFonts w:ascii="Arial" w:hAnsi="Arial" w:cs="Arial"/>
        </w:rPr>
        <w:t xml:space="preserve">and their full involvement enables their abilities to be used for the </w:t>
      </w:r>
      <w:r w:rsidR="00CD4156">
        <w:rPr>
          <w:rFonts w:ascii="Arial" w:hAnsi="Arial" w:cs="Arial"/>
        </w:rPr>
        <w:t>NDP’s</w:t>
      </w:r>
      <w:r w:rsidR="00CD4156" w:rsidRPr="00CD4156">
        <w:rPr>
          <w:rFonts w:ascii="Arial" w:hAnsi="Arial" w:cs="Arial"/>
        </w:rPr>
        <w:t xml:space="preserve"> benefit.</w:t>
      </w:r>
    </w:p>
    <w:p w:rsidR="00B1127E" w:rsidRPr="005C7668" w:rsidRDefault="00B1127E" w:rsidP="000238BF">
      <w:pPr>
        <w:pStyle w:val="ListParagraph"/>
        <w:numPr>
          <w:ilvl w:val="0"/>
          <w:numId w:val="22"/>
        </w:numPr>
        <w:rPr>
          <w:rFonts w:ascii="Arial" w:hAnsi="Arial" w:cs="Arial"/>
        </w:rPr>
      </w:pPr>
      <w:r w:rsidRPr="005C7668">
        <w:rPr>
          <w:rFonts w:ascii="Arial" w:hAnsi="Arial" w:cs="Arial"/>
          <w:b/>
        </w:rPr>
        <w:t xml:space="preserve">Rationale </w:t>
      </w:r>
      <w:r w:rsidRPr="005C7668">
        <w:rPr>
          <w:rFonts w:ascii="Arial" w:hAnsi="Arial" w:cs="Arial"/>
        </w:rPr>
        <w:t xml:space="preserve"> </w:t>
      </w:r>
    </w:p>
    <w:p w:rsidR="00CD4156" w:rsidRPr="00CD4156" w:rsidRDefault="00CD4156" w:rsidP="000238BF">
      <w:pPr>
        <w:pStyle w:val="ListParagraph"/>
        <w:numPr>
          <w:ilvl w:val="1"/>
          <w:numId w:val="22"/>
        </w:numPr>
        <w:rPr>
          <w:rFonts w:ascii="Arial" w:hAnsi="Arial" w:cs="Arial"/>
        </w:rPr>
      </w:pPr>
      <w:r w:rsidRPr="00CD4156">
        <w:rPr>
          <w:rFonts w:ascii="Arial" w:hAnsi="Arial" w:cs="Arial"/>
        </w:rPr>
        <w:t xml:space="preserve">Motivated, committed and involved people within the </w:t>
      </w:r>
      <w:r>
        <w:rPr>
          <w:rFonts w:ascii="Arial" w:hAnsi="Arial" w:cs="Arial"/>
        </w:rPr>
        <w:t>NDP</w:t>
      </w:r>
    </w:p>
    <w:p w:rsidR="00CD4156" w:rsidRPr="00CD4156" w:rsidRDefault="00CD4156" w:rsidP="000238BF">
      <w:pPr>
        <w:pStyle w:val="ListParagraph"/>
        <w:numPr>
          <w:ilvl w:val="1"/>
          <w:numId w:val="22"/>
        </w:numPr>
        <w:rPr>
          <w:rFonts w:ascii="Arial" w:hAnsi="Arial" w:cs="Arial"/>
        </w:rPr>
      </w:pPr>
      <w:r w:rsidRPr="00CD4156">
        <w:rPr>
          <w:rFonts w:ascii="Arial" w:hAnsi="Arial" w:cs="Arial"/>
        </w:rPr>
        <w:t xml:space="preserve">Innovation and creativity in furthering the </w:t>
      </w:r>
      <w:r>
        <w:rPr>
          <w:rFonts w:ascii="Arial" w:hAnsi="Arial" w:cs="Arial"/>
        </w:rPr>
        <w:t>NDP’s</w:t>
      </w:r>
      <w:r w:rsidRPr="00CD4156">
        <w:rPr>
          <w:rFonts w:ascii="Arial" w:hAnsi="Arial" w:cs="Arial"/>
        </w:rPr>
        <w:t xml:space="preserve"> objectives</w:t>
      </w:r>
    </w:p>
    <w:p w:rsidR="00CD4156" w:rsidRPr="00CD4156" w:rsidRDefault="00CD4156" w:rsidP="000238BF">
      <w:pPr>
        <w:pStyle w:val="ListParagraph"/>
        <w:numPr>
          <w:ilvl w:val="1"/>
          <w:numId w:val="22"/>
        </w:numPr>
        <w:rPr>
          <w:rFonts w:ascii="Arial" w:hAnsi="Arial" w:cs="Arial"/>
        </w:rPr>
      </w:pPr>
      <w:r w:rsidRPr="00CD4156">
        <w:rPr>
          <w:rFonts w:ascii="Arial" w:hAnsi="Arial" w:cs="Arial"/>
        </w:rPr>
        <w:t>People being accountable for their own performance</w:t>
      </w:r>
    </w:p>
    <w:p w:rsidR="00CD4156" w:rsidRPr="00CD4156" w:rsidRDefault="00CD4156" w:rsidP="000238BF">
      <w:pPr>
        <w:pStyle w:val="ListParagraph"/>
        <w:numPr>
          <w:ilvl w:val="1"/>
          <w:numId w:val="22"/>
        </w:numPr>
        <w:rPr>
          <w:rFonts w:ascii="Arial" w:hAnsi="Arial" w:cs="Arial"/>
        </w:rPr>
      </w:pPr>
      <w:r w:rsidRPr="00CD4156">
        <w:rPr>
          <w:rFonts w:ascii="Arial" w:hAnsi="Arial" w:cs="Arial"/>
        </w:rPr>
        <w:t>People eager to participate in and contribute to continual improvement.</w:t>
      </w:r>
    </w:p>
    <w:p w:rsidR="00B1127E" w:rsidRPr="005C7668" w:rsidRDefault="00B1127E" w:rsidP="000238BF">
      <w:pPr>
        <w:pStyle w:val="ListParagraph"/>
        <w:numPr>
          <w:ilvl w:val="0"/>
          <w:numId w:val="22"/>
        </w:numPr>
        <w:rPr>
          <w:rFonts w:ascii="Arial" w:hAnsi="Arial" w:cs="Arial"/>
        </w:rPr>
      </w:pPr>
      <w:r w:rsidRPr="005C7668">
        <w:rPr>
          <w:rFonts w:ascii="Arial" w:hAnsi="Arial" w:cs="Arial"/>
          <w:b/>
        </w:rPr>
        <w:t>Implication</w:t>
      </w:r>
    </w:p>
    <w:p w:rsidR="00CD4156" w:rsidRPr="00CD4156" w:rsidRDefault="00CD4156" w:rsidP="000238BF">
      <w:pPr>
        <w:pStyle w:val="ListParagraph"/>
        <w:numPr>
          <w:ilvl w:val="1"/>
          <w:numId w:val="22"/>
        </w:numPr>
        <w:rPr>
          <w:rFonts w:ascii="Arial" w:hAnsi="Arial" w:cs="Arial"/>
        </w:rPr>
      </w:pPr>
      <w:r w:rsidRPr="00CD4156">
        <w:rPr>
          <w:rFonts w:ascii="Arial" w:hAnsi="Arial" w:cs="Arial"/>
        </w:rPr>
        <w:t xml:space="preserve">People understanding the importance of their contribution and role in the </w:t>
      </w:r>
      <w:r>
        <w:rPr>
          <w:rFonts w:ascii="Arial" w:hAnsi="Arial" w:cs="Arial"/>
        </w:rPr>
        <w:t>NDP</w:t>
      </w:r>
    </w:p>
    <w:p w:rsidR="00CD4156" w:rsidRPr="00CD4156" w:rsidRDefault="00CD4156" w:rsidP="000238BF">
      <w:pPr>
        <w:pStyle w:val="ListParagraph"/>
        <w:numPr>
          <w:ilvl w:val="1"/>
          <w:numId w:val="22"/>
        </w:numPr>
        <w:rPr>
          <w:rFonts w:ascii="Arial" w:hAnsi="Arial" w:cs="Arial"/>
        </w:rPr>
      </w:pPr>
      <w:r w:rsidRPr="00CD4156">
        <w:rPr>
          <w:rFonts w:ascii="Arial" w:hAnsi="Arial" w:cs="Arial"/>
        </w:rPr>
        <w:t>People identifying constraints to their performance</w:t>
      </w:r>
    </w:p>
    <w:p w:rsidR="00CD4156" w:rsidRPr="00CD4156" w:rsidRDefault="00CD4156" w:rsidP="000238BF">
      <w:pPr>
        <w:pStyle w:val="ListParagraph"/>
        <w:numPr>
          <w:ilvl w:val="1"/>
          <w:numId w:val="22"/>
        </w:numPr>
        <w:rPr>
          <w:rFonts w:ascii="Arial" w:hAnsi="Arial" w:cs="Arial"/>
        </w:rPr>
      </w:pPr>
      <w:r w:rsidRPr="00CD4156">
        <w:rPr>
          <w:rFonts w:ascii="Arial" w:hAnsi="Arial" w:cs="Arial"/>
        </w:rPr>
        <w:t>People accepting ownership of problems and their responsibility for solving them</w:t>
      </w:r>
    </w:p>
    <w:p w:rsidR="00CD4156" w:rsidRPr="00CD4156" w:rsidRDefault="00CD4156" w:rsidP="000238BF">
      <w:pPr>
        <w:pStyle w:val="ListParagraph"/>
        <w:numPr>
          <w:ilvl w:val="1"/>
          <w:numId w:val="22"/>
        </w:numPr>
        <w:rPr>
          <w:rFonts w:ascii="Arial" w:hAnsi="Arial" w:cs="Arial"/>
        </w:rPr>
      </w:pPr>
      <w:r w:rsidRPr="00CD4156">
        <w:rPr>
          <w:rFonts w:ascii="Arial" w:hAnsi="Arial" w:cs="Arial"/>
        </w:rPr>
        <w:t xml:space="preserve">People evaluating their performance against their </w:t>
      </w:r>
      <w:r>
        <w:rPr>
          <w:rFonts w:ascii="Arial" w:hAnsi="Arial" w:cs="Arial"/>
        </w:rPr>
        <w:t xml:space="preserve">professional and </w:t>
      </w:r>
      <w:r w:rsidRPr="00CD4156">
        <w:rPr>
          <w:rFonts w:ascii="Arial" w:hAnsi="Arial" w:cs="Arial"/>
        </w:rPr>
        <w:t>personal goals and objectives</w:t>
      </w:r>
    </w:p>
    <w:p w:rsidR="00CD4156" w:rsidRPr="00CD4156" w:rsidRDefault="00CD4156" w:rsidP="000238BF">
      <w:pPr>
        <w:pStyle w:val="ListParagraph"/>
        <w:numPr>
          <w:ilvl w:val="1"/>
          <w:numId w:val="22"/>
        </w:numPr>
        <w:rPr>
          <w:rFonts w:ascii="Arial" w:hAnsi="Arial" w:cs="Arial"/>
        </w:rPr>
      </w:pPr>
      <w:r w:rsidRPr="00CD4156">
        <w:rPr>
          <w:rFonts w:ascii="Arial" w:hAnsi="Arial" w:cs="Arial"/>
        </w:rPr>
        <w:t>People actively seeking opportunities to enhance their competence, knowledge and experience</w:t>
      </w:r>
    </w:p>
    <w:p w:rsidR="00CD4156" w:rsidRPr="00CD4156" w:rsidRDefault="00CD4156" w:rsidP="000238BF">
      <w:pPr>
        <w:pStyle w:val="ListParagraph"/>
        <w:numPr>
          <w:ilvl w:val="1"/>
          <w:numId w:val="22"/>
        </w:numPr>
        <w:rPr>
          <w:rFonts w:ascii="Arial" w:hAnsi="Arial" w:cs="Arial"/>
        </w:rPr>
      </w:pPr>
      <w:r w:rsidRPr="00CD4156">
        <w:rPr>
          <w:rFonts w:ascii="Arial" w:hAnsi="Arial" w:cs="Arial"/>
        </w:rPr>
        <w:t>People freely sharing knowledge and experience</w:t>
      </w:r>
    </w:p>
    <w:p w:rsidR="00CD4156" w:rsidRPr="00064B13" w:rsidRDefault="00CD4156" w:rsidP="000238BF">
      <w:pPr>
        <w:pStyle w:val="ListParagraph"/>
        <w:numPr>
          <w:ilvl w:val="1"/>
          <w:numId w:val="22"/>
        </w:numPr>
        <w:rPr>
          <w:rFonts w:ascii="Arial" w:hAnsi="Arial" w:cs="Arial"/>
        </w:rPr>
      </w:pPr>
      <w:r w:rsidRPr="00CD4156">
        <w:rPr>
          <w:rFonts w:ascii="Arial" w:hAnsi="Arial" w:cs="Arial"/>
        </w:rPr>
        <w:t>People openly discussing problems and issues.</w:t>
      </w:r>
    </w:p>
    <w:p w:rsidR="004B4ED7" w:rsidRPr="00781B9A" w:rsidRDefault="00CD4156" w:rsidP="004B4ED7">
      <w:pPr>
        <w:pStyle w:val="Heading3"/>
      </w:pPr>
      <w:r>
        <w:t>Process Approach</w:t>
      </w:r>
    </w:p>
    <w:p w:rsidR="00CD4156" w:rsidRPr="00CD4156" w:rsidRDefault="004B4ED7" w:rsidP="000238BF">
      <w:pPr>
        <w:pStyle w:val="ListParagraph"/>
        <w:numPr>
          <w:ilvl w:val="0"/>
          <w:numId w:val="22"/>
        </w:numPr>
        <w:rPr>
          <w:rFonts w:ascii="Arial" w:hAnsi="Arial" w:cs="Arial"/>
        </w:rPr>
      </w:pPr>
      <w:r w:rsidRPr="00B1127E">
        <w:rPr>
          <w:rFonts w:ascii="Arial" w:hAnsi="Arial" w:cs="Arial"/>
          <w:b/>
        </w:rPr>
        <w:t>Short Description</w:t>
      </w:r>
      <w:r w:rsidRPr="00B1127E">
        <w:rPr>
          <w:rFonts w:ascii="Arial" w:hAnsi="Arial" w:cs="Arial"/>
        </w:rPr>
        <w:t xml:space="preserve">: </w:t>
      </w:r>
      <w:r w:rsidR="00CD4156" w:rsidRPr="00CD4156">
        <w:rPr>
          <w:rFonts w:ascii="Arial" w:hAnsi="Arial" w:cs="Arial"/>
        </w:rPr>
        <w:t>A desired result is achieved more efficiently when activities and related resources are managed as a process.</w:t>
      </w:r>
    </w:p>
    <w:p w:rsidR="004B4ED7" w:rsidRPr="005C7668" w:rsidRDefault="004B4ED7" w:rsidP="000238BF">
      <w:pPr>
        <w:pStyle w:val="ListParagraph"/>
        <w:numPr>
          <w:ilvl w:val="0"/>
          <w:numId w:val="22"/>
        </w:numPr>
        <w:rPr>
          <w:rFonts w:ascii="Arial" w:hAnsi="Arial" w:cs="Arial"/>
        </w:rPr>
      </w:pPr>
      <w:r w:rsidRPr="005C7668">
        <w:rPr>
          <w:rFonts w:ascii="Arial" w:hAnsi="Arial" w:cs="Arial"/>
          <w:b/>
        </w:rPr>
        <w:t xml:space="preserve">Rationale </w:t>
      </w:r>
      <w:r w:rsidRPr="005C7668">
        <w:rPr>
          <w:rFonts w:ascii="Arial" w:hAnsi="Arial" w:cs="Arial"/>
        </w:rPr>
        <w:t xml:space="preserve"> </w:t>
      </w:r>
    </w:p>
    <w:p w:rsidR="00915335" w:rsidRPr="00915335" w:rsidRDefault="00915335" w:rsidP="000238BF">
      <w:pPr>
        <w:pStyle w:val="ListParagraph"/>
        <w:numPr>
          <w:ilvl w:val="1"/>
          <w:numId w:val="22"/>
        </w:numPr>
        <w:rPr>
          <w:rFonts w:ascii="Arial" w:hAnsi="Arial" w:cs="Arial"/>
        </w:rPr>
      </w:pPr>
      <w:r>
        <w:rPr>
          <w:rFonts w:ascii="Arial" w:hAnsi="Arial" w:cs="Arial"/>
        </w:rPr>
        <w:t>More</w:t>
      </w:r>
      <w:r w:rsidRPr="00915335">
        <w:rPr>
          <w:rFonts w:ascii="Arial" w:hAnsi="Arial" w:cs="Arial"/>
        </w:rPr>
        <w:t xml:space="preserve"> effective use of resources</w:t>
      </w:r>
    </w:p>
    <w:p w:rsidR="00915335" w:rsidRPr="00CD4156" w:rsidRDefault="00915335" w:rsidP="000238BF">
      <w:pPr>
        <w:pStyle w:val="ListParagraph"/>
        <w:numPr>
          <w:ilvl w:val="1"/>
          <w:numId w:val="22"/>
        </w:numPr>
        <w:rPr>
          <w:rFonts w:ascii="Arial" w:hAnsi="Arial" w:cs="Arial"/>
        </w:rPr>
      </w:pPr>
      <w:r w:rsidRPr="00CD4156">
        <w:rPr>
          <w:rFonts w:ascii="Arial" w:hAnsi="Arial" w:cs="Arial"/>
        </w:rPr>
        <w:t>Improved, consistent and predictable results</w:t>
      </w:r>
    </w:p>
    <w:p w:rsidR="00915335" w:rsidRPr="00CD4156" w:rsidRDefault="00915335" w:rsidP="000238BF">
      <w:pPr>
        <w:pStyle w:val="ListParagraph"/>
        <w:numPr>
          <w:ilvl w:val="1"/>
          <w:numId w:val="22"/>
        </w:numPr>
        <w:rPr>
          <w:rFonts w:ascii="Arial" w:hAnsi="Arial" w:cs="Arial"/>
        </w:rPr>
      </w:pPr>
      <w:r w:rsidRPr="00CD4156">
        <w:rPr>
          <w:rFonts w:ascii="Arial" w:hAnsi="Arial" w:cs="Arial"/>
        </w:rPr>
        <w:t>Focused and prioritized improvement opportunities.</w:t>
      </w:r>
    </w:p>
    <w:p w:rsidR="004B4ED7" w:rsidRPr="005C7668" w:rsidRDefault="004B4ED7" w:rsidP="000238BF">
      <w:pPr>
        <w:pStyle w:val="ListParagraph"/>
        <w:numPr>
          <w:ilvl w:val="0"/>
          <w:numId w:val="22"/>
        </w:numPr>
        <w:rPr>
          <w:rFonts w:ascii="Arial" w:hAnsi="Arial" w:cs="Arial"/>
        </w:rPr>
      </w:pPr>
      <w:r w:rsidRPr="005C7668">
        <w:rPr>
          <w:rFonts w:ascii="Arial" w:hAnsi="Arial" w:cs="Arial"/>
          <w:b/>
        </w:rPr>
        <w:t>Implication</w:t>
      </w:r>
    </w:p>
    <w:p w:rsidR="00CD4156" w:rsidRPr="00915335" w:rsidRDefault="00CD4156" w:rsidP="000238BF">
      <w:pPr>
        <w:pStyle w:val="ListParagraph"/>
        <w:numPr>
          <w:ilvl w:val="1"/>
          <w:numId w:val="22"/>
        </w:numPr>
        <w:rPr>
          <w:rFonts w:ascii="Arial" w:hAnsi="Arial" w:cs="Arial"/>
        </w:rPr>
      </w:pPr>
      <w:r w:rsidRPr="00915335">
        <w:rPr>
          <w:rFonts w:ascii="Arial" w:hAnsi="Arial" w:cs="Arial"/>
        </w:rPr>
        <w:t>Systematically defining the activities necessary to obtain a desired result</w:t>
      </w:r>
    </w:p>
    <w:p w:rsidR="00CD4156" w:rsidRPr="00915335" w:rsidRDefault="00CD4156" w:rsidP="000238BF">
      <w:pPr>
        <w:pStyle w:val="ListParagraph"/>
        <w:numPr>
          <w:ilvl w:val="1"/>
          <w:numId w:val="22"/>
        </w:numPr>
        <w:rPr>
          <w:rFonts w:ascii="Arial" w:hAnsi="Arial" w:cs="Arial"/>
        </w:rPr>
      </w:pPr>
      <w:r w:rsidRPr="00CD4156">
        <w:rPr>
          <w:rFonts w:ascii="Arial" w:hAnsi="Arial" w:cs="Arial"/>
        </w:rPr>
        <w:t xml:space="preserve">Establishing clear responsibility and accountability </w:t>
      </w:r>
      <w:r w:rsidRPr="00915335">
        <w:rPr>
          <w:rFonts w:ascii="Arial" w:hAnsi="Arial" w:cs="Arial"/>
        </w:rPr>
        <w:t>for managing key activities</w:t>
      </w:r>
    </w:p>
    <w:p w:rsidR="00CD4156" w:rsidRPr="00915335" w:rsidRDefault="00915335" w:rsidP="000238BF">
      <w:pPr>
        <w:pStyle w:val="ListParagraph"/>
        <w:numPr>
          <w:ilvl w:val="1"/>
          <w:numId w:val="22"/>
        </w:numPr>
        <w:rPr>
          <w:rFonts w:ascii="Arial" w:hAnsi="Arial" w:cs="Arial"/>
        </w:rPr>
      </w:pPr>
      <w:r>
        <w:rPr>
          <w:rFonts w:ascii="Arial" w:hAnsi="Arial" w:cs="Arial"/>
        </w:rPr>
        <w:t>A</w:t>
      </w:r>
      <w:r w:rsidR="00CD4156" w:rsidRPr="00CD4156">
        <w:rPr>
          <w:rFonts w:ascii="Arial" w:hAnsi="Arial" w:cs="Arial"/>
        </w:rPr>
        <w:t xml:space="preserve">nalysing and measuring of the capability </w:t>
      </w:r>
      <w:r w:rsidR="00CD4156" w:rsidRPr="00915335">
        <w:rPr>
          <w:rFonts w:ascii="Arial" w:hAnsi="Arial" w:cs="Arial"/>
        </w:rPr>
        <w:t>of key activities</w:t>
      </w:r>
    </w:p>
    <w:p w:rsidR="00CD4156" w:rsidRPr="00915335" w:rsidRDefault="00CD4156" w:rsidP="000238BF">
      <w:pPr>
        <w:pStyle w:val="ListParagraph"/>
        <w:numPr>
          <w:ilvl w:val="1"/>
          <w:numId w:val="22"/>
        </w:numPr>
        <w:rPr>
          <w:rFonts w:ascii="Arial" w:hAnsi="Arial" w:cs="Arial"/>
        </w:rPr>
      </w:pPr>
      <w:r w:rsidRPr="00CD4156">
        <w:rPr>
          <w:rFonts w:ascii="Arial" w:hAnsi="Arial" w:cs="Arial"/>
        </w:rPr>
        <w:t xml:space="preserve">Identifying the interfaces of key activities within </w:t>
      </w:r>
      <w:r w:rsidRPr="00915335">
        <w:rPr>
          <w:rFonts w:ascii="Arial" w:hAnsi="Arial" w:cs="Arial"/>
        </w:rPr>
        <w:t xml:space="preserve">and between the functions of the </w:t>
      </w:r>
      <w:r w:rsidR="00915335">
        <w:rPr>
          <w:rFonts w:ascii="Arial" w:hAnsi="Arial" w:cs="Arial"/>
        </w:rPr>
        <w:t>NDP and external stakeholders</w:t>
      </w:r>
    </w:p>
    <w:p w:rsidR="00CD4156" w:rsidRPr="00915335" w:rsidRDefault="00CD4156" w:rsidP="000238BF">
      <w:pPr>
        <w:pStyle w:val="ListParagraph"/>
        <w:numPr>
          <w:ilvl w:val="1"/>
          <w:numId w:val="22"/>
        </w:numPr>
        <w:rPr>
          <w:rFonts w:ascii="Arial" w:hAnsi="Arial" w:cs="Arial"/>
        </w:rPr>
      </w:pPr>
      <w:r w:rsidRPr="00CD4156">
        <w:rPr>
          <w:rFonts w:ascii="Arial" w:hAnsi="Arial" w:cs="Arial"/>
        </w:rPr>
        <w:t>Focusing on the factors – such as resources</w:t>
      </w:r>
      <w:r w:rsidR="00915335">
        <w:rPr>
          <w:rFonts w:ascii="Arial" w:hAnsi="Arial" w:cs="Arial"/>
        </w:rPr>
        <w:t xml:space="preserve"> and</w:t>
      </w:r>
      <w:r w:rsidRPr="00CD4156">
        <w:rPr>
          <w:rFonts w:ascii="Arial" w:hAnsi="Arial" w:cs="Arial"/>
        </w:rPr>
        <w:t xml:space="preserve"> </w:t>
      </w:r>
      <w:r w:rsidR="00915335">
        <w:rPr>
          <w:rFonts w:ascii="Arial" w:hAnsi="Arial" w:cs="Arial"/>
        </w:rPr>
        <w:t xml:space="preserve">methods </w:t>
      </w:r>
      <w:r w:rsidRPr="00915335">
        <w:rPr>
          <w:rFonts w:ascii="Arial" w:hAnsi="Arial" w:cs="Arial"/>
        </w:rPr>
        <w:t xml:space="preserve">– that will improve key activities of the </w:t>
      </w:r>
      <w:r w:rsidR="00915335">
        <w:rPr>
          <w:rFonts w:ascii="Arial" w:hAnsi="Arial" w:cs="Arial"/>
        </w:rPr>
        <w:t>NDP</w:t>
      </w:r>
    </w:p>
    <w:p w:rsidR="00CD4156" w:rsidRPr="00915335" w:rsidRDefault="00CD4156" w:rsidP="000238BF">
      <w:pPr>
        <w:pStyle w:val="ListParagraph"/>
        <w:numPr>
          <w:ilvl w:val="1"/>
          <w:numId w:val="22"/>
        </w:numPr>
        <w:rPr>
          <w:rFonts w:ascii="Arial" w:hAnsi="Arial" w:cs="Arial"/>
        </w:rPr>
      </w:pPr>
      <w:r w:rsidRPr="00CD4156">
        <w:rPr>
          <w:rFonts w:ascii="Arial" w:hAnsi="Arial" w:cs="Arial"/>
        </w:rPr>
        <w:t xml:space="preserve">Evaluating risks, consequences and impacts </w:t>
      </w:r>
      <w:r w:rsidRPr="00915335">
        <w:rPr>
          <w:rFonts w:ascii="Arial" w:hAnsi="Arial" w:cs="Arial"/>
        </w:rPr>
        <w:t>of activities on customers, suppliers and other interested parties.</w:t>
      </w:r>
    </w:p>
    <w:p w:rsidR="00CD4156" w:rsidRPr="00781B9A" w:rsidRDefault="00030BCC" w:rsidP="00CD4156">
      <w:pPr>
        <w:pStyle w:val="Heading3"/>
      </w:pPr>
      <w:r w:rsidRPr="00030BCC">
        <w:t>System approach to management</w:t>
      </w:r>
      <w:r w:rsidR="00CD4156">
        <w:t xml:space="preserve"> </w:t>
      </w:r>
    </w:p>
    <w:p w:rsidR="00030BCC" w:rsidRPr="00030BCC" w:rsidRDefault="00CD4156" w:rsidP="000238BF">
      <w:pPr>
        <w:pStyle w:val="ListParagraph"/>
        <w:numPr>
          <w:ilvl w:val="0"/>
          <w:numId w:val="22"/>
        </w:numPr>
        <w:rPr>
          <w:rFonts w:ascii="Arial" w:hAnsi="Arial" w:cs="Arial"/>
        </w:rPr>
      </w:pPr>
      <w:r w:rsidRPr="00B1127E">
        <w:rPr>
          <w:rFonts w:ascii="Arial" w:hAnsi="Arial" w:cs="Arial"/>
          <w:b/>
        </w:rPr>
        <w:t>Short Description</w:t>
      </w:r>
      <w:r w:rsidRPr="00B1127E">
        <w:rPr>
          <w:rFonts w:ascii="Arial" w:hAnsi="Arial" w:cs="Arial"/>
        </w:rPr>
        <w:t xml:space="preserve">: </w:t>
      </w:r>
      <w:r w:rsidR="00030BCC" w:rsidRPr="00030BCC">
        <w:rPr>
          <w:rFonts w:ascii="Arial" w:hAnsi="Arial" w:cs="Arial"/>
        </w:rPr>
        <w:t xml:space="preserve">System approach to management Identifying, understanding and managing interrelated processes as a system contributes to the </w:t>
      </w:r>
      <w:r w:rsidR="00030BCC">
        <w:rPr>
          <w:rFonts w:ascii="Arial" w:hAnsi="Arial" w:cs="Arial"/>
        </w:rPr>
        <w:t>NDP’s</w:t>
      </w:r>
      <w:r w:rsidR="00030BCC" w:rsidRPr="00030BCC">
        <w:rPr>
          <w:rFonts w:ascii="Arial" w:hAnsi="Arial" w:cs="Arial"/>
        </w:rPr>
        <w:t xml:space="preserve"> effectiveness and efficiency </w:t>
      </w:r>
      <w:r w:rsidR="00030BCC">
        <w:rPr>
          <w:rFonts w:ascii="Arial" w:hAnsi="Arial" w:cs="Arial"/>
        </w:rPr>
        <w:t>i</w:t>
      </w:r>
      <w:r w:rsidR="00030BCC" w:rsidRPr="00030BCC">
        <w:rPr>
          <w:rFonts w:ascii="Arial" w:hAnsi="Arial" w:cs="Arial"/>
        </w:rPr>
        <w:t>n achieving its objectives.</w:t>
      </w:r>
    </w:p>
    <w:p w:rsidR="00CD4156" w:rsidRPr="005C7668" w:rsidRDefault="00CD4156" w:rsidP="000238BF">
      <w:pPr>
        <w:pStyle w:val="ListParagraph"/>
        <w:numPr>
          <w:ilvl w:val="0"/>
          <w:numId w:val="22"/>
        </w:numPr>
        <w:rPr>
          <w:rFonts w:ascii="Arial" w:hAnsi="Arial" w:cs="Arial"/>
        </w:rPr>
      </w:pPr>
      <w:r w:rsidRPr="005C7668">
        <w:rPr>
          <w:rFonts w:ascii="Arial" w:hAnsi="Arial" w:cs="Arial"/>
          <w:b/>
        </w:rPr>
        <w:t xml:space="preserve">Rationale </w:t>
      </w:r>
      <w:r w:rsidRPr="005C7668">
        <w:rPr>
          <w:rFonts w:ascii="Arial" w:hAnsi="Arial" w:cs="Arial"/>
        </w:rPr>
        <w:t xml:space="preserve"> </w:t>
      </w:r>
    </w:p>
    <w:p w:rsidR="00030BCC" w:rsidRPr="00030BCC" w:rsidRDefault="00030BCC" w:rsidP="000238BF">
      <w:pPr>
        <w:pStyle w:val="ListParagraph"/>
        <w:numPr>
          <w:ilvl w:val="1"/>
          <w:numId w:val="22"/>
        </w:numPr>
        <w:rPr>
          <w:rFonts w:ascii="Arial" w:hAnsi="Arial" w:cs="Arial"/>
        </w:rPr>
      </w:pPr>
      <w:r w:rsidRPr="00030BCC">
        <w:rPr>
          <w:rFonts w:ascii="Arial" w:hAnsi="Arial" w:cs="Arial"/>
        </w:rPr>
        <w:t>Integration and alignment of the processes that will best achieve the desired results</w:t>
      </w:r>
    </w:p>
    <w:p w:rsidR="00030BCC" w:rsidRPr="00030BCC" w:rsidRDefault="00030BCC" w:rsidP="000238BF">
      <w:pPr>
        <w:pStyle w:val="ListParagraph"/>
        <w:numPr>
          <w:ilvl w:val="1"/>
          <w:numId w:val="22"/>
        </w:numPr>
        <w:rPr>
          <w:rFonts w:ascii="Arial" w:hAnsi="Arial" w:cs="Arial"/>
        </w:rPr>
      </w:pPr>
      <w:r w:rsidRPr="00030BCC">
        <w:rPr>
          <w:rFonts w:ascii="Arial" w:hAnsi="Arial" w:cs="Arial"/>
        </w:rPr>
        <w:t>Ability to focus effort on the key processes</w:t>
      </w:r>
    </w:p>
    <w:p w:rsidR="00030BCC" w:rsidRPr="00030BCC" w:rsidRDefault="00030BCC" w:rsidP="000238BF">
      <w:pPr>
        <w:pStyle w:val="ListParagraph"/>
        <w:numPr>
          <w:ilvl w:val="1"/>
          <w:numId w:val="22"/>
        </w:numPr>
        <w:rPr>
          <w:rFonts w:ascii="Arial" w:hAnsi="Arial" w:cs="Arial"/>
        </w:rPr>
      </w:pPr>
      <w:r w:rsidRPr="00030BCC">
        <w:rPr>
          <w:rFonts w:ascii="Arial" w:hAnsi="Arial" w:cs="Arial"/>
        </w:rPr>
        <w:t xml:space="preserve">Providing confidence to interested parties as to the consistency, effectiveness and efficiency of the </w:t>
      </w:r>
      <w:r>
        <w:rPr>
          <w:rFonts w:ascii="Arial" w:hAnsi="Arial" w:cs="Arial"/>
        </w:rPr>
        <w:t>NDP</w:t>
      </w:r>
      <w:r w:rsidRPr="00030BCC">
        <w:rPr>
          <w:rFonts w:ascii="Arial" w:hAnsi="Arial" w:cs="Arial"/>
        </w:rPr>
        <w:t>.</w:t>
      </w:r>
    </w:p>
    <w:p w:rsidR="00CD4156" w:rsidRPr="005C7668" w:rsidRDefault="00CD4156" w:rsidP="000238BF">
      <w:pPr>
        <w:pStyle w:val="ListParagraph"/>
        <w:numPr>
          <w:ilvl w:val="0"/>
          <w:numId w:val="22"/>
        </w:numPr>
        <w:rPr>
          <w:rFonts w:ascii="Arial" w:hAnsi="Arial" w:cs="Arial"/>
        </w:rPr>
      </w:pPr>
      <w:r w:rsidRPr="005C7668">
        <w:rPr>
          <w:rFonts w:ascii="Arial" w:hAnsi="Arial" w:cs="Arial"/>
          <w:b/>
        </w:rPr>
        <w:t>Implication</w:t>
      </w:r>
    </w:p>
    <w:p w:rsidR="00030BCC" w:rsidRPr="00030BCC" w:rsidRDefault="00030BCC" w:rsidP="000238BF">
      <w:pPr>
        <w:pStyle w:val="ListParagraph"/>
        <w:numPr>
          <w:ilvl w:val="1"/>
          <w:numId w:val="22"/>
        </w:numPr>
        <w:rPr>
          <w:rFonts w:ascii="Arial" w:hAnsi="Arial" w:cs="Arial"/>
        </w:rPr>
      </w:pPr>
      <w:r>
        <w:rPr>
          <w:rFonts w:ascii="Arial" w:hAnsi="Arial" w:cs="Arial"/>
        </w:rPr>
        <w:lastRenderedPageBreak/>
        <w:t xml:space="preserve">Structuring a </w:t>
      </w:r>
      <w:r w:rsidRPr="00030BCC">
        <w:rPr>
          <w:rFonts w:ascii="Arial" w:hAnsi="Arial" w:cs="Arial"/>
        </w:rPr>
        <w:t xml:space="preserve">system to achieve the </w:t>
      </w:r>
      <w:r>
        <w:rPr>
          <w:rFonts w:ascii="Arial" w:hAnsi="Arial" w:cs="Arial"/>
        </w:rPr>
        <w:t>NDP’s</w:t>
      </w:r>
      <w:r w:rsidRPr="00030BCC">
        <w:rPr>
          <w:rFonts w:ascii="Arial" w:hAnsi="Arial" w:cs="Arial"/>
        </w:rPr>
        <w:t xml:space="preserve"> objectives in the most effective and efficient way</w:t>
      </w:r>
    </w:p>
    <w:p w:rsidR="00030BCC" w:rsidRPr="00030BCC" w:rsidRDefault="00030BCC" w:rsidP="000238BF">
      <w:pPr>
        <w:pStyle w:val="ListParagraph"/>
        <w:numPr>
          <w:ilvl w:val="1"/>
          <w:numId w:val="22"/>
        </w:numPr>
        <w:rPr>
          <w:rFonts w:ascii="Arial" w:hAnsi="Arial" w:cs="Arial"/>
        </w:rPr>
      </w:pPr>
      <w:r w:rsidRPr="00030BCC">
        <w:rPr>
          <w:rFonts w:ascii="Arial" w:hAnsi="Arial" w:cs="Arial"/>
        </w:rPr>
        <w:t>Understanding the interdependencies between the processes of the system</w:t>
      </w:r>
    </w:p>
    <w:p w:rsidR="00030BCC" w:rsidRPr="00030BCC" w:rsidRDefault="00030BCC" w:rsidP="000238BF">
      <w:pPr>
        <w:pStyle w:val="ListParagraph"/>
        <w:numPr>
          <w:ilvl w:val="1"/>
          <w:numId w:val="22"/>
        </w:numPr>
        <w:rPr>
          <w:rFonts w:ascii="Arial" w:hAnsi="Arial" w:cs="Arial"/>
        </w:rPr>
      </w:pPr>
      <w:r w:rsidRPr="00030BCC">
        <w:rPr>
          <w:rFonts w:ascii="Arial" w:hAnsi="Arial" w:cs="Arial"/>
        </w:rPr>
        <w:t>Str</w:t>
      </w:r>
      <w:r>
        <w:rPr>
          <w:rFonts w:ascii="Arial" w:hAnsi="Arial" w:cs="Arial"/>
        </w:rPr>
        <w:t>uctured approaches that harmonis</w:t>
      </w:r>
      <w:r w:rsidRPr="00030BCC">
        <w:rPr>
          <w:rFonts w:ascii="Arial" w:hAnsi="Arial" w:cs="Arial"/>
        </w:rPr>
        <w:t>e and integrate processes</w:t>
      </w:r>
    </w:p>
    <w:p w:rsidR="00030BCC" w:rsidRPr="00030BCC" w:rsidRDefault="00030BCC" w:rsidP="000238BF">
      <w:pPr>
        <w:pStyle w:val="ListParagraph"/>
        <w:numPr>
          <w:ilvl w:val="1"/>
          <w:numId w:val="22"/>
        </w:numPr>
        <w:rPr>
          <w:rFonts w:ascii="Arial" w:hAnsi="Arial" w:cs="Arial"/>
        </w:rPr>
      </w:pPr>
      <w:r w:rsidRPr="00030BCC">
        <w:rPr>
          <w:rFonts w:ascii="Arial" w:hAnsi="Arial" w:cs="Arial"/>
        </w:rPr>
        <w:t>Providing a better understanding of the roles and responsibilities necessary for achieving common objectives and thereby reducing cross-functional barriers</w:t>
      </w:r>
    </w:p>
    <w:p w:rsidR="00030BCC" w:rsidRPr="00030BCC" w:rsidRDefault="00030BCC" w:rsidP="000238BF">
      <w:pPr>
        <w:pStyle w:val="ListParagraph"/>
        <w:numPr>
          <w:ilvl w:val="1"/>
          <w:numId w:val="22"/>
        </w:numPr>
        <w:rPr>
          <w:rFonts w:ascii="Arial" w:hAnsi="Arial" w:cs="Arial"/>
        </w:rPr>
      </w:pPr>
      <w:r>
        <w:rPr>
          <w:rFonts w:ascii="Arial" w:hAnsi="Arial" w:cs="Arial"/>
        </w:rPr>
        <w:t>Understanding NDP’s organis</w:t>
      </w:r>
      <w:r w:rsidRPr="00030BCC">
        <w:rPr>
          <w:rFonts w:ascii="Arial" w:hAnsi="Arial" w:cs="Arial"/>
        </w:rPr>
        <w:t>ational capabilities and establishing resource constraints prior to action</w:t>
      </w:r>
    </w:p>
    <w:p w:rsidR="00030BCC" w:rsidRPr="00030BCC" w:rsidRDefault="00030BCC" w:rsidP="000238BF">
      <w:pPr>
        <w:pStyle w:val="ListParagraph"/>
        <w:numPr>
          <w:ilvl w:val="1"/>
          <w:numId w:val="22"/>
        </w:numPr>
        <w:rPr>
          <w:rFonts w:ascii="Arial" w:hAnsi="Arial" w:cs="Arial"/>
        </w:rPr>
      </w:pPr>
      <w:r w:rsidRPr="00030BCC">
        <w:rPr>
          <w:rFonts w:ascii="Arial" w:hAnsi="Arial" w:cs="Arial"/>
        </w:rPr>
        <w:t>Targeting and defining how specific activities within a system should operate</w:t>
      </w:r>
    </w:p>
    <w:p w:rsidR="00030BCC" w:rsidRPr="00030BCC" w:rsidRDefault="00030BCC" w:rsidP="000238BF">
      <w:pPr>
        <w:pStyle w:val="ListParagraph"/>
        <w:numPr>
          <w:ilvl w:val="1"/>
          <w:numId w:val="22"/>
        </w:numPr>
        <w:rPr>
          <w:rFonts w:ascii="Arial" w:hAnsi="Arial" w:cs="Arial"/>
        </w:rPr>
      </w:pPr>
      <w:r w:rsidRPr="00030BCC">
        <w:rPr>
          <w:rFonts w:ascii="Arial" w:hAnsi="Arial" w:cs="Arial"/>
        </w:rPr>
        <w:t>Continually improving the system through measurement and evaluation.</w:t>
      </w:r>
    </w:p>
    <w:p w:rsidR="00CD4156" w:rsidRPr="00781B9A" w:rsidRDefault="00030BCC" w:rsidP="00CD4156">
      <w:pPr>
        <w:pStyle w:val="Heading3"/>
      </w:pPr>
      <w:r>
        <w:t>Continual Improvement</w:t>
      </w:r>
    </w:p>
    <w:p w:rsidR="00221C94" w:rsidRPr="00030BCC" w:rsidRDefault="00CD4156" w:rsidP="000238BF">
      <w:pPr>
        <w:pStyle w:val="ListParagraph"/>
        <w:numPr>
          <w:ilvl w:val="0"/>
          <w:numId w:val="22"/>
        </w:numPr>
        <w:rPr>
          <w:rFonts w:ascii="Arial" w:hAnsi="Arial" w:cs="Arial"/>
        </w:rPr>
      </w:pPr>
      <w:r w:rsidRPr="00B1127E">
        <w:rPr>
          <w:rFonts w:ascii="Arial" w:hAnsi="Arial" w:cs="Arial"/>
          <w:b/>
        </w:rPr>
        <w:t>Short Description</w:t>
      </w:r>
      <w:r w:rsidRPr="00B1127E">
        <w:rPr>
          <w:rFonts w:ascii="Arial" w:hAnsi="Arial" w:cs="Arial"/>
        </w:rPr>
        <w:t>:</w:t>
      </w:r>
      <w:r w:rsidR="00221C94">
        <w:rPr>
          <w:rFonts w:ascii="Arial" w:hAnsi="Arial" w:cs="Arial"/>
        </w:rPr>
        <w:t xml:space="preserve"> </w:t>
      </w:r>
      <w:r w:rsidR="00221C94" w:rsidRPr="00030BCC">
        <w:rPr>
          <w:rFonts w:ascii="Arial" w:hAnsi="Arial" w:cs="Arial"/>
        </w:rPr>
        <w:t xml:space="preserve">Continual improvement of the </w:t>
      </w:r>
      <w:r w:rsidR="00221C94">
        <w:rPr>
          <w:rFonts w:ascii="Arial" w:hAnsi="Arial" w:cs="Arial"/>
        </w:rPr>
        <w:t>NDP’s</w:t>
      </w:r>
      <w:r w:rsidR="00221C94" w:rsidRPr="00030BCC">
        <w:rPr>
          <w:rFonts w:ascii="Arial" w:hAnsi="Arial" w:cs="Arial"/>
        </w:rPr>
        <w:t xml:space="preserve"> overall performance should be a permanent objective of the </w:t>
      </w:r>
      <w:r w:rsidR="00221C94">
        <w:rPr>
          <w:rFonts w:ascii="Arial" w:hAnsi="Arial" w:cs="Arial"/>
        </w:rPr>
        <w:t>NDP</w:t>
      </w:r>
      <w:r w:rsidR="00221C94" w:rsidRPr="00030BCC">
        <w:rPr>
          <w:rFonts w:ascii="Arial" w:hAnsi="Arial" w:cs="Arial"/>
        </w:rPr>
        <w:t>.</w:t>
      </w:r>
    </w:p>
    <w:p w:rsidR="00CD4156" w:rsidRPr="005C7668" w:rsidRDefault="00CD4156" w:rsidP="000238BF">
      <w:pPr>
        <w:pStyle w:val="ListParagraph"/>
        <w:numPr>
          <w:ilvl w:val="0"/>
          <w:numId w:val="22"/>
        </w:numPr>
        <w:rPr>
          <w:rFonts w:ascii="Arial" w:hAnsi="Arial" w:cs="Arial"/>
        </w:rPr>
      </w:pPr>
      <w:r w:rsidRPr="005C7668">
        <w:rPr>
          <w:rFonts w:ascii="Arial" w:hAnsi="Arial" w:cs="Arial"/>
          <w:b/>
        </w:rPr>
        <w:t xml:space="preserve">Rationale </w:t>
      </w:r>
      <w:r w:rsidRPr="005C7668">
        <w:rPr>
          <w:rFonts w:ascii="Arial" w:hAnsi="Arial" w:cs="Arial"/>
        </w:rPr>
        <w:t xml:space="preserve"> </w:t>
      </w:r>
    </w:p>
    <w:p w:rsidR="00221C94" w:rsidRPr="00221C94" w:rsidRDefault="00221C94" w:rsidP="000238BF">
      <w:pPr>
        <w:pStyle w:val="ListParagraph"/>
        <w:numPr>
          <w:ilvl w:val="1"/>
          <w:numId w:val="22"/>
        </w:numPr>
        <w:rPr>
          <w:rFonts w:ascii="Arial" w:hAnsi="Arial" w:cs="Arial"/>
        </w:rPr>
      </w:pPr>
      <w:r w:rsidRPr="00221C94">
        <w:rPr>
          <w:rFonts w:ascii="Arial" w:hAnsi="Arial" w:cs="Arial"/>
        </w:rPr>
        <w:t xml:space="preserve">Performance advantage through improved </w:t>
      </w:r>
      <w:r>
        <w:rPr>
          <w:rFonts w:ascii="Arial" w:hAnsi="Arial" w:cs="Arial"/>
        </w:rPr>
        <w:t>NDP organis</w:t>
      </w:r>
      <w:r w:rsidRPr="00221C94">
        <w:rPr>
          <w:rFonts w:ascii="Arial" w:hAnsi="Arial" w:cs="Arial"/>
        </w:rPr>
        <w:t>ational capabilities</w:t>
      </w:r>
    </w:p>
    <w:p w:rsidR="00221C94" w:rsidRPr="00221C94" w:rsidRDefault="00221C94" w:rsidP="000238BF">
      <w:pPr>
        <w:pStyle w:val="ListParagraph"/>
        <w:numPr>
          <w:ilvl w:val="1"/>
          <w:numId w:val="22"/>
        </w:numPr>
        <w:rPr>
          <w:rFonts w:ascii="Arial" w:hAnsi="Arial" w:cs="Arial"/>
        </w:rPr>
      </w:pPr>
      <w:r w:rsidRPr="00221C94">
        <w:rPr>
          <w:rFonts w:ascii="Arial" w:hAnsi="Arial" w:cs="Arial"/>
        </w:rPr>
        <w:t xml:space="preserve">Alignment of improvement activities at all levels to </w:t>
      </w:r>
      <w:r>
        <w:rPr>
          <w:rFonts w:ascii="Arial" w:hAnsi="Arial" w:cs="Arial"/>
        </w:rPr>
        <w:t>the NDP’s</w:t>
      </w:r>
      <w:r w:rsidRPr="00221C94">
        <w:rPr>
          <w:rFonts w:ascii="Arial" w:hAnsi="Arial" w:cs="Arial"/>
        </w:rPr>
        <w:t xml:space="preserve"> strategic intent</w:t>
      </w:r>
    </w:p>
    <w:p w:rsidR="00221C94" w:rsidRPr="00030BCC" w:rsidRDefault="00221C94" w:rsidP="000238BF">
      <w:pPr>
        <w:pStyle w:val="ListParagraph"/>
        <w:numPr>
          <w:ilvl w:val="1"/>
          <w:numId w:val="22"/>
        </w:numPr>
        <w:rPr>
          <w:rFonts w:ascii="Arial" w:hAnsi="Arial" w:cs="Arial"/>
        </w:rPr>
      </w:pPr>
      <w:r w:rsidRPr="00030BCC">
        <w:rPr>
          <w:rFonts w:ascii="Arial" w:hAnsi="Arial" w:cs="Arial"/>
        </w:rPr>
        <w:t xml:space="preserve">Flexibility to react quickly to </w:t>
      </w:r>
      <w:r>
        <w:rPr>
          <w:rFonts w:ascii="Arial" w:hAnsi="Arial" w:cs="Arial"/>
        </w:rPr>
        <w:t xml:space="preserve">challenges or </w:t>
      </w:r>
      <w:r w:rsidRPr="00030BCC">
        <w:rPr>
          <w:rFonts w:ascii="Arial" w:hAnsi="Arial" w:cs="Arial"/>
        </w:rPr>
        <w:t>opportunities.</w:t>
      </w:r>
    </w:p>
    <w:p w:rsidR="00CD4156" w:rsidRPr="005C7668" w:rsidRDefault="00CD4156" w:rsidP="000238BF">
      <w:pPr>
        <w:pStyle w:val="ListParagraph"/>
        <w:numPr>
          <w:ilvl w:val="0"/>
          <w:numId w:val="22"/>
        </w:numPr>
        <w:rPr>
          <w:rFonts w:ascii="Arial" w:hAnsi="Arial" w:cs="Arial"/>
        </w:rPr>
      </w:pPr>
      <w:r w:rsidRPr="005C7668">
        <w:rPr>
          <w:rFonts w:ascii="Arial" w:hAnsi="Arial" w:cs="Arial"/>
          <w:b/>
        </w:rPr>
        <w:t>Implication</w:t>
      </w:r>
    </w:p>
    <w:p w:rsidR="00030BCC" w:rsidRPr="00221C94" w:rsidRDefault="00030BCC" w:rsidP="000238BF">
      <w:pPr>
        <w:pStyle w:val="ListParagraph"/>
        <w:numPr>
          <w:ilvl w:val="1"/>
          <w:numId w:val="22"/>
        </w:numPr>
        <w:rPr>
          <w:rFonts w:ascii="Arial" w:hAnsi="Arial" w:cs="Arial"/>
        </w:rPr>
      </w:pPr>
      <w:r w:rsidRPr="00221C94">
        <w:rPr>
          <w:rFonts w:ascii="Arial" w:hAnsi="Arial" w:cs="Arial"/>
        </w:rPr>
        <w:t xml:space="preserve">Employing a consistent </w:t>
      </w:r>
      <w:r w:rsidR="00221C94" w:rsidRPr="00221C94">
        <w:rPr>
          <w:rFonts w:ascii="Arial" w:hAnsi="Arial" w:cs="Arial"/>
        </w:rPr>
        <w:t>NDP</w:t>
      </w:r>
      <w:r w:rsidRPr="00221C94">
        <w:rPr>
          <w:rFonts w:ascii="Arial" w:hAnsi="Arial" w:cs="Arial"/>
        </w:rPr>
        <w:t xml:space="preserve">-wide approach to continual improvement of the </w:t>
      </w:r>
      <w:r w:rsidR="00221C94" w:rsidRPr="00221C94">
        <w:rPr>
          <w:rFonts w:ascii="Arial" w:hAnsi="Arial" w:cs="Arial"/>
        </w:rPr>
        <w:t>NDP’s</w:t>
      </w:r>
      <w:r w:rsidR="00221C94">
        <w:rPr>
          <w:rFonts w:ascii="Arial" w:hAnsi="Arial" w:cs="Arial"/>
        </w:rPr>
        <w:t xml:space="preserve"> </w:t>
      </w:r>
      <w:r w:rsidRPr="00221C94">
        <w:rPr>
          <w:rFonts w:ascii="Arial" w:hAnsi="Arial" w:cs="Arial"/>
        </w:rPr>
        <w:t>performance</w:t>
      </w:r>
    </w:p>
    <w:p w:rsidR="00030BCC" w:rsidRPr="00221C94" w:rsidRDefault="00030BCC" w:rsidP="000238BF">
      <w:pPr>
        <w:pStyle w:val="ListParagraph"/>
        <w:numPr>
          <w:ilvl w:val="1"/>
          <w:numId w:val="22"/>
        </w:numPr>
        <w:rPr>
          <w:rFonts w:ascii="Arial" w:hAnsi="Arial" w:cs="Arial"/>
        </w:rPr>
      </w:pPr>
      <w:r w:rsidRPr="00221C94">
        <w:rPr>
          <w:rFonts w:ascii="Arial" w:hAnsi="Arial" w:cs="Arial"/>
        </w:rPr>
        <w:t>Providing people with training in the methods and tools of continual improvement</w:t>
      </w:r>
    </w:p>
    <w:p w:rsidR="00030BCC" w:rsidRPr="00221C94" w:rsidRDefault="00030BCC" w:rsidP="000238BF">
      <w:pPr>
        <w:pStyle w:val="ListParagraph"/>
        <w:numPr>
          <w:ilvl w:val="1"/>
          <w:numId w:val="22"/>
        </w:numPr>
        <w:rPr>
          <w:rFonts w:ascii="Arial" w:hAnsi="Arial" w:cs="Arial"/>
        </w:rPr>
      </w:pPr>
      <w:r w:rsidRPr="00221C94">
        <w:rPr>
          <w:rFonts w:ascii="Arial" w:hAnsi="Arial" w:cs="Arial"/>
        </w:rPr>
        <w:t xml:space="preserve">Making continual improvement of products, processes and systems an objective for every individual in the </w:t>
      </w:r>
      <w:r w:rsidR="00221C94">
        <w:rPr>
          <w:rFonts w:ascii="Arial" w:hAnsi="Arial" w:cs="Arial"/>
        </w:rPr>
        <w:t>NDP</w:t>
      </w:r>
    </w:p>
    <w:p w:rsidR="00030BCC" w:rsidRPr="00221C94" w:rsidRDefault="00030BCC" w:rsidP="000238BF">
      <w:pPr>
        <w:pStyle w:val="ListParagraph"/>
        <w:numPr>
          <w:ilvl w:val="1"/>
          <w:numId w:val="22"/>
        </w:numPr>
        <w:rPr>
          <w:rFonts w:ascii="Arial" w:hAnsi="Arial" w:cs="Arial"/>
        </w:rPr>
      </w:pPr>
      <w:r w:rsidRPr="00221C94">
        <w:rPr>
          <w:rFonts w:ascii="Arial" w:hAnsi="Arial" w:cs="Arial"/>
        </w:rPr>
        <w:t>Establishing goals to guide, and measures to track, continual improvement</w:t>
      </w:r>
    </w:p>
    <w:p w:rsidR="00030BCC" w:rsidRPr="00064B13" w:rsidRDefault="00221C94" w:rsidP="000238BF">
      <w:pPr>
        <w:pStyle w:val="ListParagraph"/>
        <w:numPr>
          <w:ilvl w:val="1"/>
          <w:numId w:val="22"/>
        </w:numPr>
        <w:rPr>
          <w:rFonts w:ascii="Arial" w:hAnsi="Arial" w:cs="Arial"/>
        </w:rPr>
      </w:pPr>
      <w:r>
        <w:rPr>
          <w:rFonts w:ascii="Arial" w:hAnsi="Arial" w:cs="Arial"/>
        </w:rPr>
        <w:t>Recognis</w:t>
      </w:r>
      <w:r w:rsidR="00030BCC" w:rsidRPr="00030BCC">
        <w:rPr>
          <w:rFonts w:ascii="Arial" w:hAnsi="Arial" w:cs="Arial"/>
        </w:rPr>
        <w:t>ing and acknowledging improvements.</w:t>
      </w:r>
    </w:p>
    <w:p w:rsidR="00030BCC" w:rsidRPr="00781B9A" w:rsidRDefault="00221C94" w:rsidP="00030BCC">
      <w:pPr>
        <w:pStyle w:val="Heading3"/>
      </w:pPr>
      <w:r w:rsidRPr="00221C94">
        <w:t xml:space="preserve">Factual </w:t>
      </w:r>
      <w:r>
        <w:t>A</w:t>
      </w:r>
      <w:r w:rsidRPr="00221C94">
        <w:t xml:space="preserve">pproach to </w:t>
      </w:r>
      <w:r>
        <w:t>Decision M</w:t>
      </w:r>
      <w:r w:rsidRPr="00221C94">
        <w:t>aking</w:t>
      </w:r>
    </w:p>
    <w:p w:rsidR="00221C94" w:rsidRPr="00221C94" w:rsidRDefault="00030BCC" w:rsidP="000238BF">
      <w:pPr>
        <w:pStyle w:val="ListParagraph"/>
        <w:numPr>
          <w:ilvl w:val="0"/>
          <w:numId w:val="22"/>
        </w:numPr>
        <w:rPr>
          <w:rFonts w:ascii="Arial" w:hAnsi="Arial" w:cs="Arial"/>
        </w:rPr>
      </w:pPr>
      <w:r w:rsidRPr="00221C94">
        <w:rPr>
          <w:rFonts w:ascii="Arial" w:hAnsi="Arial" w:cs="Arial"/>
          <w:b/>
        </w:rPr>
        <w:t>Short Description</w:t>
      </w:r>
      <w:r w:rsidRPr="00221C94">
        <w:rPr>
          <w:rFonts w:ascii="Arial" w:hAnsi="Arial" w:cs="Arial"/>
        </w:rPr>
        <w:t xml:space="preserve">: </w:t>
      </w:r>
      <w:r w:rsidR="00221C94" w:rsidRPr="00221C94">
        <w:rPr>
          <w:rFonts w:ascii="Arial" w:hAnsi="Arial" w:cs="Arial"/>
        </w:rPr>
        <w:t>Effective decisions are based on the analysis of data and information</w:t>
      </w:r>
    </w:p>
    <w:p w:rsidR="00030BCC" w:rsidRPr="005C7668" w:rsidRDefault="00030BCC" w:rsidP="000238BF">
      <w:pPr>
        <w:pStyle w:val="ListParagraph"/>
        <w:numPr>
          <w:ilvl w:val="0"/>
          <w:numId w:val="22"/>
        </w:numPr>
        <w:rPr>
          <w:rFonts w:ascii="Arial" w:hAnsi="Arial" w:cs="Arial"/>
        </w:rPr>
      </w:pPr>
      <w:r w:rsidRPr="005C7668">
        <w:rPr>
          <w:rFonts w:ascii="Arial" w:hAnsi="Arial" w:cs="Arial"/>
          <w:b/>
        </w:rPr>
        <w:t xml:space="preserve">Rationale </w:t>
      </w:r>
      <w:r w:rsidRPr="005C7668">
        <w:rPr>
          <w:rFonts w:ascii="Arial" w:hAnsi="Arial" w:cs="Arial"/>
        </w:rPr>
        <w:t xml:space="preserve"> </w:t>
      </w:r>
    </w:p>
    <w:p w:rsidR="00221C94" w:rsidRPr="00221C94" w:rsidRDefault="00221C94" w:rsidP="000238BF">
      <w:pPr>
        <w:pStyle w:val="ListParagraph"/>
        <w:numPr>
          <w:ilvl w:val="1"/>
          <w:numId w:val="22"/>
        </w:numPr>
        <w:rPr>
          <w:rFonts w:ascii="Arial" w:hAnsi="Arial" w:cs="Arial"/>
        </w:rPr>
      </w:pPr>
      <w:r w:rsidRPr="00221C94">
        <w:rPr>
          <w:rFonts w:ascii="Arial" w:hAnsi="Arial" w:cs="Arial"/>
        </w:rPr>
        <w:t>Informed decisions</w:t>
      </w:r>
    </w:p>
    <w:p w:rsidR="00221C94" w:rsidRPr="00221C94" w:rsidRDefault="00221C94" w:rsidP="000238BF">
      <w:pPr>
        <w:pStyle w:val="ListParagraph"/>
        <w:numPr>
          <w:ilvl w:val="1"/>
          <w:numId w:val="22"/>
        </w:numPr>
        <w:rPr>
          <w:rFonts w:ascii="Arial" w:hAnsi="Arial" w:cs="Arial"/>
        </w:rPr>
      </w:pPr>
      <w:r w:rsidRPr="00221C94">
        <w:rPr>
          <w:rFonts w:ascii="Arial" w:hAnsi="Arial" w:cs="Arial"/>
        </w:rPr>
        <w:t>An increased ability to demonstrate the effectiveness of past decisions through reference to factual records</w:t>
      </w:r>
    </w:p>
    <w:p w:rsidR="00221C94" w:rsidRPr="00221C94" w:rsidRDefault="00221C94" w:rsidP="000238BF">
      <w:pPr>
        <w:pStyle w:val="ListParagraph"/>
        <w:numPr>
          <w:ilvl w:val="1"/>
          <w:numId w:val="22"/>
        </w:numPr>
        <w:rPr>
          <w:rFonts w:ascii="Arial" w:hAnsi="Arial" w:cs="Arial"/>
        </w:rPr>
      </w:pPr>
      <w:r w:rsidRPr="00221C94">
        <w:rPr>
          <w:rFonts w:ascii="Arial" w:hAnsi="Arial" w:cs="Arial"/>
        </w:rPr>
        <w:t>Increased ability to review, challenge and change opinions and decisions.</w:t>
      </w:r>
    </w:p>
    <w:p w:rsidR="00030BCC" w:rsidRPr="005C7668" w:rsidRDefault="00030BCC" w:rsidP="000238BF">
      <w:pPr>
        <w:pStyle w:val="ListParagraph"/>
        <w:numPr>
          <w:ilvl w:val="0"/>
          <w:numId w:val="22"/>
        </w:numPr>
        <w:rPr>
          <w:rFonts w:ascii="Arial" w:hAnsi="Arial" w:cs="Arial"/>
        </w:rPr>
      </w:pPr>
      <w:r w:rsidRPr="005C7668">
        <w:rPr>
          <w:rFonts w:ascii="Arial" w:hAnsi="Arial" w:cs="Arial"/>
          <w:b/>
        </w:rPr>
        <w:t>Implication</w:t>
      </w:r>
    </w:p>
    <w:p w:rsidR="00221C94" w:rsidRPr="00221C94" w:rsidRDefault="00221C94" w:rsidP="000238BF">
      <w:pPr>
        <w:pStyle w:val="ListParagraph"/>
        <w:numPr>
          <w:ilvl w:val="1"/>
          <w:numId w:val="22"/>
        </w:numPr>
        <w:rPr>
          <w:rFonts w:ascii="Arial" w:hAnsi="Arial" w:cs="Arial"/>
        </w:rPr>
      </w:pPr>
      <w:r w:rsidRPr="00221C94">
        <w:rPr>
          <w:rFonts w:ascii="Arial" w:hAnsi="Arial" w:cs="Arial"/>
        </w:rPr>
        <w:t>Ensuring that data and information are sufficiently accurate and reliable</w:t>
      </w:r>
    </w:p>
    <w:p w:rsidR="00221C94" w:rsidRPr="00221C94" w:rsidRDefault="00221C94" w:rsidP="000238BF">
      <w:pPr>
        <w:pStyle w:val="ListParagraph"/>
        <w:numPr>
          <w:ilvl w:val="1"/>
          <w:numId w:val="22"/>
        </w:numPr>
        <w:rPr>
          <w:rFonts w:ascii="Arial" w:hAnsi="Arial" w:cs="Arial"/>
        </w:rPr>
      </w:pPr>
      <w:r w:rsidRPr="00221C94">
        <w:rPr>
          <w:rFonts w:ascii="Arial" w:hAnsi="Arial" w:cs="Arial"/>
        </w:rPr>
        <w:t>Making data accessible to those who need it</w:t>
      </w:r>
    </w:p>
    <w:p w:rsidR="00221C94" w:rsidRPr="00221C94" w:rsidRDefault="00221C94" w:rsidP="000238BF">
      <w:pPr>
        <w:pStyle w:val="ListParagraph"/>
        <w:numPr>
          <w:ilvl w:val="1"/>
          <w:numId w:val="22"/>
        </w:numPr>
        <w:rPr>
          <w:rFonts w:ascii="Arial" w:hAnsi="Arial" w:cs="Arial"/>
        </w:rPr>
      </w:pPr>
      <w:r w:rsidRPr="00221C94">
        <w:rPr>
          <w:rFonts w:ascii="Arial" w:hAnsi="Arial" w:cs="Arial"/>
        </w:rPr>
        <w:t>Analysing data and information using valid methods</w:t>
      </w:r>
    </w:p>
    <w:p w:rsidR="00221C94" w:rsidRPr="00221C94" w:rsidRDefault="00221C94" w:rsidP="000238BF">
      <w:pPr>
        <w:pStyle w:val="ListParagraph"/>
        <w:numPr>
          <w:ilvl w:val="1"/>
          <w:numId w:val="22"/>
        </w:numPr>
        <w:rPr>
          <w:rFonts w:ascii="Arial" w:hAnsi="Arial" w:cs="Arial"/>
        </w:rPr>
      </w:pPr>
      <w:r w:rsidRPr="00221C94">
        <w:rPr>
          <w:rFonts w:ascii="Arial" w:hAnsi="Arial" w:cs="Arial"/>
        </w:rPr>
        <w:t>Making decisions and taking action based on factual analysis, balanced with experience and intuition.</w:t>
      </w:r>
    </w:p>
    <w:p w:rsidR="00030BCC" w:rsidRPr="00781B9A" w:rsidRDefault="00030BCC" w:rsidP="00030BCC">
      <w:pPr>
        <w:pStyle w:val="Heading3"/>
      </w:pPr>
      <w:r>
        <w:t xml:space="preserve">Mutually Beneficial </w:t>
      </w:r>
      <w:r w:rsidR="00DC25FF">
        <w:t>Service Provider</w:t>
      </w:r>
      <w:r>
        <w:t xml:space="preserve"> Relationships </w:t>
      </w:r>
    </w:p>
    <w:p w:rsidR="00030BCC" w:rsidRPr="00B1127E" w:rsidRDefault="00030BCC" w:rsidP="000238BF">
      <w:pPr>
        <w:pStyle w:val="ListParagraph"/>
        <w:numPr>
          <w:ilvl w:val="0"/>
          <w:numId w:val="22"/>
        </w:numPr>
        <w:rPr>
          <w:rFonts w:ascii="Arial" w:hAnsi="Arial" w:cs="Arial"/>
        </w:rPr>
      </w:pPr>
      <w:r w:rsidRPr="00B1127E">
        <w:rPr>
          <w:rFonts w:ascii="Arial" w:hAnsi="Arial" w:cs="Arial"/>
          <w:b/>
        </w:rPr>
        <w:t>Short Description</w:t>
      </w:r>
      <w:r w:rsidRPr="00B1127E">
        <w:rPr>
          <w:rFonts w:ascii="Arial" w:hAnsi="Arial" w:cs="Arial"/>
        </w:rPr>
        <w:t xml:space="preserve">: The NDP and its </w:t>
      </w:r>
      <w:r w:rsidR="00DC25FF">
        <w:rPr>
          <w:rFonts w:ascii="Arial" w:hAnsi="Arial" w:cs="Arial"/>
        </w:rPr>
        <w:t>service providers</w:t>
      </w:r>
      <w:r w:rsidRPr="00B1127E">
        <w:rPr>
          <w:rFonts w:ascii="Arial" w:hAnsi="Arial" w:cs="Arial"/>
        </w:rPr>
        <w:t xml:space="preserve"> are interdependent and a mutually beneficial relationship enhances the ability of both to </w:t>
      </w:r>
      <w:r>
        <w:rPr>
          <w:rFonts w:ascii="Arial" w:hAnsi="Arial" w:cs="Arial"/>
        </w:rPr>
        <w:t>deliver both value and value for money.</w:t>
      </w:r>
    </w:p>
    <w:p w:rsidR="00030BCC" w:rsidRPr="005C7668" w:rsidRDefault="00030BCC" w:rsidP="000238BF">
      <w:pPr>
        <w:pStyle w:val="ListParagraph"/>
        <w:numPr>
          <w:ilvl w:val="0"/>
          <w:numId w:val="22"/>
        </w:numPr>
        <w:rPr>
          <w:rFonts w:ascii="Arial" w:hAnsi="Arial" w:cs="Arial"/>
        </w:rPr>
      </w:pPr>
      <w:r w:rsidRPr="005C7668">
        <w:rPr>
          <w:rFonts w:ascii="Arial" w:hAnsi="Arial" w:cs="Arial"/>
          <w:b/>
        </w:rPr>
        <w:t xml:space="preserve">Rationale </w:t>
      </w:r>
      <w:r w:rsidRPr="005C7668">
        <w:rPr>
          <w:rFonts w:ascii="Arial" w:hAnsi="Arial" w:cs="Arial"/>
        </w:rPr>
        <w:t xml:space="preserve"> </w:t>
      </w:r>
    </w:p>
    <w:p w:rsidR="00030BCC" w:rsidRPr="00D07669" w:rsidRDefault="00030BCC" w:rsidP="000238BF">
      <w:pPr>
        <w:pStyle w:val="ListParagraph"/>
        <w:numPr>
          <w:ilvl w:val="1"/>
          <w:numId w:val="22"/>
        </w:numPr>
        <w:rPr>
          <w:rFonts w:ascii="Arial" w:hAnsi="Arial" w:cs="Arial"/>
        </w:rPr>
      </w:pPr>
      <w:r w:rsidRPr="00D07669">
        <w:rPr>
          <w:rFonts w:ascii="Arial" w:hAnsi="Arial" w:cs="Arial"/>
        </w:rPr>
        <w:t xml:space="preserve">Increased ability to </w:t>
      </w:r>
      <w:r>
        <w:rPr>
          <w:rFonts w:ascii="Arial" w:hAnsi="Arial" w:cs="Arial"/>
        </w:rPr>
        <w:t>deliver</w:t>
      </w:r>
      <w:r w:rsidRPr="00D07669">
        <w:rPr>
          <w:rFonts w:ascii="Arial" w:hAnsi="Arial" w:cs="Arial"/>
        </w:rPr>
        <w:t xml:space="preserve"> value for both parties</w:t>
      </w:r>
    </w:p>
    <w:p w:rsidR="00030BCC" w:rsidRPr="00D07669" w:rsidRDefault="00030BCC" w:rsidP="000238BF">
      <w:pPr>
        <w:pStyle w:val="ListParagraph"/>
        <w:numPr>
          <w:ilvl w:val="1"/>
          <w:numId w:val="22"/>
        </w:numPr>
        <w:rPr>
          <w:rFonts w:ascii="Arial" w:hAnsi="Arial" w:cs="Arial"/>
        </w:rPr>
      </w:pPr>
      <w:r w:rsidRPr="00D07669">
        <w:rPr>
          <w:rFonts w:ascii="Arial" w:hAnsi="Arial" w:cs="Arial"/>
        </w:rPr>
        <w:lastRenderedPageBreak/>
        <w:t xml:space="preserve">Flexibility and speed of joint responses to changing </w:t>
      </w:r>
      <w:r>
        <w:rPr>
          <w:rFonts w:ascii="Arial" w:hAnsi="Arial" w:cs="Arial"/>
        </w:rPr>
        <w:t>environmental</w:t>
      </w:r>
      <w:r w:rsidRPr="00D07669">
        <w:rPr>
          <w:rFonts w:ascii="Arial" w:hAnsi="Arial" w:cs="Arial"/>
        </w:rPr>
        <w:t xml:space="preserve"> or </w:t>
      </w:r>
      <w:r>
        <w:rPr>
          <w:rFonts w:ascii="Arial" w:hAnsi="Arial" w:cs="Arial"/>
        </w:rPr>
        <w:t>stakeholder</w:t>
      </w:r>
      <w:r w:rsidRPr="00D07669">
        <w:rPr>
          <w:rFonts w:ascii="Arial" w:hAnsi="Arial" w:cs="Arial"/>
        </w:rPr>
        <w:t xml:space="preserve"> needs and expectations</w:t>
      </w:r>
    </w:p>
    <w:p w:rsidR="00030BCC" w:rsidRDefault="00030BCC" w:rsidP="000238BF">
      <w:pPr>
        <w:pStyle w:val="ListParagraph"/>
        <w:numPr>
          <w:ilvl w:val="1"/>
          <w:numId w:val="22"/>
        </w:numPr>
      </w:pPr>
      <w:r w:rsidRPr="00D07669">
        <w:rPr>
          <w:rFonts w:ascii="Arial" w:hAnsi="Arial" w:cs="Arial"/>
        </w:rPr>
        <w:t>Optimi</w:t>
      </w:r>
      <w:r>
        <w:rPr>
          <w:rFonts w:ascii="Arial" w:hAnsi="Arial" w:cs="Arial"/>
        </w:rPr>
        <w:t>s</w:t>
      </w:r>
      <w:r w:rsidRPr="00D07669">
        <w:rPr>
          <w:rFonts w:ascii="Arial" w:hAnsi="Arial" w:cs="Arial"/>
        </w:rPr>
        <w:t>ation of costs and resources</w:t>
      </w:r>
      <w:r w:rsidRPr="00D07669">
        <w:rPr>
          <w:rFonts w:cs="Arial"/>
        </w:rPr>
        <w:t>.</w:t>
      </w:r>
    </w:p>
    <w:p w:rsidR="00030BCC" w:rsidRPr="005C7668" w:rsidRDefault="00030BCC" w:rsidP="000238BF">
      <w:pPr>
        <w:pStyle w:val="ListParagraph"/>
        <w:numPr>
          <w:ilvl w:val="0"/>
          <w:numId w:val="22"/>
        </w:numPr>
        <w:rPr>
          <w:rFonts w:ascii="Arial" w:hAnsi="Arial" w:cs="Arial"/>
        </w:rPr>
      </w:pPr>
      <w:r w:rsidRPr="005C7668">
        <w:rPr>
          <w:rFonts w:ascii="Arial" w:hAnsi="Arial" w:cs="Arial"/>
          <w:b/>
        </w:rPr>
        <w:t>Implication</w:t>
      </w:r>
    </w:p>
    <w:p w:rsidR="00030BCC" w:rsidRPr="00064B13" w:rsidRDefault="00030BCC" w:rsidP="000238BF">
      <w:pPr>
        <w:pStyle w:val="ListParagraph"/>
        <w:numPr>
          <w:ilvl w:val="1"/>
          <w:numId w:val="22"/>
        </w:numPr>
        <w:rPr>
          <w:rFonts w:ascii="Arial" w:hAnsi="Arial" w:cs="Arial"/>
        </w:rPr>
      </w:pPr>
      <w:r w:rsidRPr="00D07669">
        <w:rPr>
          <w:rFonts w:ascii="Arial" w:hAnsi="Arial" w:cs="Arial"/>
        </w:rPr>
        <w:t xml:space="preserve">Establishing relationships that balance short-term </w:t>
      </w:r>
      <w:r w:rsidRPr="00064B13">
        <w:rPr>
          <w:rFonts w:ascii="Arial" w:hAnsi="Arial" w:cs="Arial"/>
        </w:rPr>
        <w:t>gains with long-term considerations</w:t>
      </w:r>
    </w:p>
    <w:p w:rsidR="00030BCC" w:rsidRPr="00D07669" w:rsidRDefault="00030BCC" w:rsidP="000238BF">
      <w:pPr>
        <w:pStyle w:val="ListParagraph"/>
        <w:numPr>
          <w:ilvl w:val="1"/>
          <w:numId w:val="22"/>
        </w:numPr>
        <w:rPr>
          <w:rFonts w:ascii="Arial" w:hAnsi="Arial" w:cs="Arial"/>
        </w:rPr>
      </w:pPr>
      <w:r w:rsidRPr="00D07669">
        <w:rPr>
          <w:rFonts w:ascii="Arial" w:hAnsi="Arial" w:cs="Arial"/>
        </w:rPr>
        <w:t>Identifying and selecting key suppliers</w:t>
      </w:r>
    </w:p>
    <w:p w:rsidR="00030BCC" w:rsidRPr="00D07669" w:rsidRDefault="00030BCC" w:rsidP="000238BF">
      <w:pPr>
        <w:pStyle w:val="ListParagraph"/>
        <w:numPr>
          <w:ilvl w:val="1"/>
          <w:numId w:val="22"/>
        </w:numPr>
        <w:rPr>
          <w:rFonts w:ascii="Arial" w:hAnsi="Arial" w:cs="Arial"/>
        </w:rPr>
      </w:pPr>
      <w:r w:rsidRPr="00D07669">
        <w:rPr>
          <w:rFonts w:ascii="Arial" w:hAnsi="Arial" w:cs="Arial"/>
        </w:rPr>
        <w:t>Clear and open communication</w:t>
      </w:r>
    </w:p>
    <w:p w:rsidR="00030BCC" w:rsidRPr="00D07669" w:rsidRDefault="00030BCC" w:rsidP="000238BF">
      <w:pPr>
        <w:pStyle w:val="ListParagraph"/>
        <w:numPr>
          <w:ilvl w:val="1"/>
          <w:numId w:val="22"/>
        </w:numPr>
        <w:rPr>
          <w:rFonts w:ascii="Arial" w:hAnsi="Arial" w:cs="Arial"/>
        </w:rPr>
      </w:pPr>
      <w:r w:rsidRPr="00D07669">
        <w:rPr>
          <w:rFonts w:ascii="Arial" w:hAnsi="Arial" w:cs="Arial"/>
        </w:rPr>
        <w:t>Sharing information and future plans</w:t>
      </w:r>
    </w:p>
    <w:p w:rsidR="00030BCC" w:rsidRPr="00064B13" w:rsidRDefault="00030BCC" w:rsidP="000238BF">
      <w:pPr>
        <w:pStyle w:val="ListParagraph"/>
        <w:numPr>
          <w:ilvl w:val="1"/>
          <w:numId w:val="22"/>
        </w:numPr>
        <w:rPr>
          <w:rFonts w:ascii="Arial" w:hAnsi="Arial" w:cs="Arial"/>
        </w:rPr>
      </w:pPr>
      <w:r w:rsidRPr="00D07669">
        <w:rPr>
          <w:rFonts w:ascii="Arial" w:hAnsi="Arial" w:cs="Arial"/>
        </w:rPr>
        <w:t xml:space="preserve">Establishing joint development and improvement </w:t>
      </w:r>
      <w:r w:rsidRPr="00064B13">
        <w:rPr>
          <w:rFonts w:ascii="Arial" w:hAnsi="Arial" w:cs="Arial"/>
        </w:rPr>
        <w:t>activities</w:t>
      </w:r>
    </w:p>
    <w:p w:rsidR="00030BCC" w:rsidRPr="00064B13" w:rsidRDefault="00030BCC" w:rsidP="000238BF">
      <w:pPr>
        <w:pStyle w:val="ListParagraph"/>
        <w:numPr>
          <w:ilvl w:val="1"/>
          <w:numId w:val="22"/>
        </w:numPr>
        <w:rPr>
          <w:rFonts w:ascii="Arial" w:hAnsi="Arial" w:cs="Arial"/>
        </w:rPr>
      </w:pPr>
      <w:r w:rsidRPr="00D07669">
        <w:rPr>
          <w:rFonts w:ascii="Arial" w:hAnsi="Arial" w:cs="Arial"/>
        </w:rPr>
        <w:t>Inspiring, encouraging and recogni</w:t>
      </w:r>
      <w:r>
        <w:rPr>
          <w:rFonts w:ascii="Arial" w:hAnsi="Arial" w:cs="Arial"/>
        </w:rPr>
        <w:t>s</w:t>
      </w:r>
      <w:r w:rsidRPr="00D07669">
        <w:rPr>
          <w:rFonts w:ascii="Arial" w:hAnsi="Arial" w:cs="Arial"/>
        </w:rPr>
        <w:t xml:space="preserve">ing </w:t>
      </w:r>
      <w:r>
        <w:rPr>
          <w:rFonts w:ascii="Arial" w:hAnsi="Arial" w:cs="Arial"/>
        </w:rPr>
        <w:t xml:space="preserve">good practice </w:t>
      </w:r>
      <w:r w:rsidRPr="00064B13">
        <w:rPr>
          <w:rFonts w:ascii="Arial" w:hAnsi="Arial" w:cs="Arial"/>
        </w:rPr>
        <w:t xml:space="preserve">by </w:t>
      </w:r>
      <w:r w:rsidR="00DC25FF">
        <w:rPr>
          <w:rFonts w:ascii="Arial" w:hAnsi="Arial" w:cs="Arial"/>
        </w:rPr>
        <w:t>service providers</w:t>
      </w:r>
      <w:r w:rsidRPr="00064B13">
        <w:rPr>
          <w:rFonts w:ascii="Arial" w:hAnsi="Arial" w:cs="Arial"/>
        </w:rPr>
        <w:t>.</w:t>
      </w:r>
    </w:p>
    <w:p w:rsidR="00531AE5" w:rsidRDefault="00790E06" w:rsidP="00531AE5">
      <w:pPr>
        <w:pStyle w:val="Heading2"/>
      </w:pPr>
      <w:bookmarkStart w:id="13" w:name="_Toc358246369"/>
      <w:r>
        <w:t>Policy</w:t>
      </w:r>
      <w:r w:rsidR="00531AE5">
        <w:t xml:space="preserve"> Scope</w:t>
      </w:r>
      <w:bookmarkEnd w:id="13"/>
    </w:p>
    <w:p w:rsidR="00557845" w:rsidRDefault="00557845" w:rsidP="00557845">
      <w:pPr>
        <w:pStyle w:val="BodyText"/>
        <w:ind w:left="0"/>
        <w:rPr>
          <w:lang w:val="en-ZA"/>
        </w:rPr>
      </w:pPr>
      <w:r>
        <w:rPr>
          <w:lang w:val="en-ZA"/>
        </w:rPr>
        <w:t xml:space="preserve">The scope of this </w:t>
      </w:r>
      <w:r w:rsidR="00790E06">
        <w:rPr>
          <w:lang w:val="en-ZA"/>
        </w:rPr>
        <w:t>Policy</w:t>
      </w:r>
      <w:r>
        <w:rPr>
          <w:lang w:val="en-ZA"/>
        </w:rPr>
        <w:t xml:space="preserve"> is </w:t>
      </w:r>
      <w:r w:rsidR="000733BF">
        <w:rPr>
          <w:lang w:val="en-ZA"/>
        </w:rPr>
        <w:t xml:space="preserve">equal to the scope of the </w:t>
      </w:r>
      <w:r w:rsidR="009020CA">
        <w:rPr>
          <w:rFonts w:cs="Arial"/>
        </w:rPr>
        <w:t xml:space="preserve">NDP management </w:t>
      </w:r>
      <w:r w:rsidR="00C20F4C">
        <w:rPr>
          <w:rFonts w:cs="Arial"/>
        </w:rPr>
        <w:t xml:space="preserve">planning and control </w:t>
      </w:r>
      <w:r w:rsidR="009020CA">
        <w:rPr>
          <w:rFonts w:cs="Arial"/>
        </w:rPr>
        <w:t>process</w:t>
      </w:r>
      <w:r w:rsidR="00C20F4C">
        <w:rPr>
          <w:rFonts w:cs="Arial"/>
        </w:rPr>
        <w:t>es</w:t>
      </w:r>
      <w:r w:rsidR="009020CA">
        <w:rPr>
          <w:lang w:val="en-ZA"/>
        </w:rPr>
        <w:t xml:space="preserve"> </w:t>
      </w:r>
      <w:r w:rsidR="000733BF">
        <w:rPr>
          <w:lang w:val="en-ZA"/>
        </w:rPr>
        <w:t xml:space="preserve">as </w:t>
      </w:r>
      <w:r>
        <w:rPr>
          <w:lang w:val="en-ZA"/>
        </w:rPr>
        <w:t>illustrated in the following figure</w:t>
      </w:r>
      <w:r w:rsidR="00C20F4C">
        <w:rPr>
          <w:lang w:val="en-ZA"/>
        </w:rPr>
        <w:t>s</w:t>
      </w:r>
      <w:r>
        <w:rPr>
          <w:lang w:val="en-ZA"/>
        </w:rPr>
        <w:t>:</w:t>
      </w:r>
    </w:p>
    <w:p w:rsidR="008E0CC7" w:rsidRDefault="003F27A5" w:rsidP="008E0CC7">
      <w:pPr>
        <w:pStyle w:val="BodyText"/>
        <w:keepNext/>
        <w:ind w:left="0"/>
        <w:jc w:val="center"/>
      </w:pPr>
      <w:r>
        <w:rPr>
          <w:noProof/>
          <w:lang w:val="en-ZA" w:eastAsia="en-ZA"/>
        </w:rPr>
        <w:drawing>
          <wp:inline distT="0" distB="0" distL="0" distR="0">
            <wp:extent cx="5877480" cy="3172571"/>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5995" cy="3177167"/>
                    </a:xfrm>
                    <a:prstGeom prst="rect">
                      <a:avLst/>
                    </a:prstGeom>
                    <a:noFill/>
                    <a:ln>
                      <a:noFill/>
                    </a:ln>
                  </pic:spPr>
                </pic:pic>
              </a:graphicData>
            </a:graphic>
          </wp:inline>
        </w:drawing>
      </w:r>
      <w:r w:rsidR="00E14A4D" w:rsidRPr="00E14A4D">
        <w:rPr>
          <w:noProof/>
          <w:lang w:val="en-ZA" w:eastAsia="en-ZA"/>
        </w:rPr>
        <w:t xml:space="preserve"> </w:t>
      </w:r>
    </w:p>
    <w:p w:rsidR="00557845" w:rsidRDefault="008E0CC7" w:rsidP="008E0CC7">
      <w:pPr>
        <w:pStyle w:val="Caption"/>
        <w:rPr>
          <w:lang w:val="en-ZA"/>
        </w:rPr>
      </w:pPr>
      <w:bookmarkStart w:id="14" w:name="_Toc356825131"/>
      <w:r>
        <w:t xml:space="preserve">Figure </w:t>
      </w:r>
      <w:r w:rsidR="003B2C06">
        <w:fldChar w:fldCharType="begin"/>
      </w:r>
      <w:r w:rsidR="003B2C06">
        <w:instrText xml:space="preserve"> SEQ Figure \* ARABIC </w:instrText>
      </w:r>
      <w:r w:rsidR="003B2C06">
        <w:fldChar w:fldCharType="separate"/>
      </w:r>
      <w:r w:rsidR="00E64556">
        <w:rPr>
          <w:noProof/>
        </w:rPr>
        <w:t>2</w:t>
      </w:r>
      <w:r w:rsidR="003B2C06">
        <w:rPr>
          <w:noProof/>
        </w:rPr>
        <w:fldChar w:fldCharType="end"/>
      </w:r>
      <w:r>
        <w:rPr>
          <w:lang w:val="en-ZA"/>
        </w:rPr>
        <w:t xml:space="preserve">: </w:t>
      </w:r>
      <w:r w:rsidR="00B74199">
        <w:rPr>
          <w:lang w:val="en-ZA"/>
        </w:rPr>
        <w:t>NDP Management</w:t>
      </w:r>
      <w:r>
        <w:rPr>
          <w:lang w:val="en-ZA"/>
        </w:rPr>
        <w:t xml:space="preserve"> Scope</w:t>
      </w:r>
      <w:bookmarkEnd w:id="14"/>
    </w:p>
    <w:p w:rsidR="00C20F4C" w:rsidRDefault="00C20F4C" w:rsidP="00C20F4C">
      <w:pPr>
        <w:rPr>
          <w:lang w:val="en-ZA"/>
        </w:rPr>
      </w:pPr>
      <w:r>
        <w:rPr>
          <w:lang w:val="en-ZA"/>
        </w:rPr>
        <w:t xml:space="preserve">The large rectangle in the middle represents the highest level </w:t>
      </w:r>
      <w:r>
        <w:rPr>
          <w:rFonts w:cs="Arial"/>
        </w:rPr>
        <w:t>NDP management planning process</w:t>
      </w:r>
      <w:r>
        <w:rPr>
          <w:lang w:val="en-ZA"/>
        </w:rPr>
        <w:t xml:space="preserve">. The arrows entering the process from the top represent controls which governs the </w:t>
      </w:r>
      <w:r>
        <w:rPr>
          <w:rFonts w:cs="Arial"/>
        </w:rPr>
        <w:t>NDP management process</w:t>
      </w:r>
      <w:r>
        <w:rPr>
          <w:lang w:val="en-ZA"/>
        </w:rPr>
        <w:t>. The arrows exiting the business process on the right represent outputs delivered and arrows on the left entering the process represent inputs required in the transformation to output.   The arrows entering the bottom of the process represent mechanisms and personnel required to support the business process.</w:t>
      </w:r>
    </w:p>
    <w:p w:rsidR="00C20F4C" w:rsidRDefault="00C20F4C" w:rsidP="00C20F4C">
      <w:pPr>
        <w:rPr>
          <w:lang w:val="en-ZA"/>
        </w:rPr>
      </w:pPr>
      <w:r>
        <w:rPr>
          <w:lang w:val="en-ZA"/>
        </w:rPr>
        <w:t xml:space="preserve">The business process is performed by, each of the inputs / controls and mechanisms are provided to and outputs received by stakeholders. Stakeholders are defined in the next part. The </w:t>
      </w:r>
      <w:r>
        <w:rPr>
          <w:rFonts w:cs="Arial"/>
        </w:rPr>
        <w:t>NDP management process</w:t>
      </w:r>
      <w:r>
        <w:rPr>
          <w:lang w:val="en-ZA"/>
        </w:rPr>
        <w:t xml:space="preserve"> also has a decomposition which will be explained under the heading regulated processes.</w:t>
      </w:r>
    </w:p>
    <w:p w:rsidR="00C20F4C" w:rsidRDefault="00C20F4C" w:rsidP="00C20F4C">
      <w:pPr>
        <w:rPr>
          <w:lang w:val="en-ZA"/>
        </w:rPr>
      </w:pPr>
      <w:r>
        <w:rPr>
          <w:lang w:val="en-ZA"/>
        </w:rPr>
        <w:t xml:space="preserve">This scope and interfacing context (stakeholders) represent the total business system requirement on the highest level. </w:t>
      </w:r>
    </w:p>
    <w:p w:rsidR="00DC25FF" w:rsidRDefault="00DC25FF" w:rsidP="00BE387B">
      <w:pPr>
        <w:rPr>
          <w:lang w:val="en-ZA"/>
        </w:rPr>
      </w:pPr>
    </w:p>
    <w:p w:rsidR="00F2322E" w:rsidRPr="00DD31A7" w:rsidRDefault="00F2322E" w:rsidP="00F2322E">
      <w:pPr>
        <w:pStyle w:val="Heading2"/>
      </w:pPr>
      <w:bookmarkStart w:id="15" w:name="_Toc358246370"/>
      <w:r w:rsidRPr="00DD31A7">
        <w:lastRenderedPageBreak/>
        <w:t>Stakeholders</w:t>
      </w:r>
      <w:bookmarkEnd w:id="15"/>
    </w:p>
    <w:p w:rsidR="00DF1323" w:rsidRDefault="00F2322E" w:rsidP="005230E0">
      <w:pPr>
        <w:rPr>
          <w:lang w:val="en-ZA"/>
        </w:rPr>
      </w:pPr>
      <w:r w:rsidRPr="00360935">
        <w:rPr>
          <w:lang w:val="en-ZA"/>
        </w:rPr>
        <w:t xml:space="preserve">The </w:t>
      </w:r>
      <w:r w:rsidR="00436502">
        <w:rPr>
          <w:rFonts w:cs="Arial"/>
        </w:rPr>
        <w:t>NDP management process</w:t>
      </w:r>
      <w:r w:rsidR="00436502" w:rsidRPr="00360935">
        <w:rPr>
          <w:lang w:val="en-ZA"/>
        </w:rPr>
        <w:t xml:space="preserve"> </w:t>
      </w:r>
      <w:r w:rsidRPr="00360935">
        <w:rPr>
          <w:lang w:val="en-ZA"/>
        </w:rPr>
        <w:t xml:space="preserve">interacts </w:t>
      </w:r>
      <w:r w:rsidR="00654E4B">
        <w:rPr>
          <w:lang w:val="en-ZA"/>
        </w:rPr>
        <w:t xml:space="preserve">with </w:t>
      </w:r>
      <w:r>
        <w:rPr>
          <w:lang w:val="en-ZA"/>
        </w:rPr>
        <w:t xml:space="preserve">or is directly supported by </w:t>
      </w:r>
      <w:r w:rsidR="00654E4B">
        <w:rPr>
          <w:lang w:val="en-ZA"/>
        </w:rPr>
        <w:t xml:space="preserve">internal and external stakeholders. </w:t>
      </w:r>
      <w:r w:rsidR="00E90109">
        <w:rPr>
          <w:lang w:val="en-ZA"/>
        </w:rPr>
        <w:t xml:space="preserve">External stakeholders comprise recipients of service and the providers of resources, services and governance. </w:t>
      </w:r>
      <w:r w:rsidR="005230E0">
        <w:rPr>
          <w:lang w:val="en-ZA"/>
        </w:rPr>
        <w:t>Internal stakeholders imply organisations/personnel</w:t>
      </w:r>
      <w:r w:rsidR="00654E4B">
        <w:rPr>
          <w:lang w:val="en-ZA"/>
        </w:rPr>
        <w:t xml:space="preserve"> with a direct </w:t>
      </w:r>
      <w:r w:rsidR="005230E0">
        <w:rPr>
          <w:lang w:val="en-ZA"/>
        </w:rPr>
        <w:t>responsibility</w:t>
      </w:r>
      <w:r w:rsidR="00654E4B">
        <w:rPr>
          <w:lang w:val="en-ZA"/>
        </w:rPr>
        <w:t>/</w:t>
      </w:r>
      <w:r w:rsidR="005230E0">
        <w:rPr>
          <w:lang w:val="en-ZA"/>
        </w:rPr>
        <w:t>accountability</w:t>
      </w:r>
      <w:r w:rsidR="00654E4B">
        <w:rPr>
          <w:lang w:val="en-ZA"/>
        </w:rPr>
        <w:t xml:space="preserve"> to provide </w:t>
      </w:r>
      <w:r w:rsidR="00436502">
        <w:rPr>
          <w:lang w:val="en-ZA"/>
        </w:rPr>
        <w:t>NDP</w:t>
      </w:r>
      <w:r w:rsidR="00DF1323">
        <w:rPr>
          <w:lang w:val="en-ZA"/>
        </w:rPr>
        <w:t>G</w:t>
      </w:r>
      <w:r w:rsidR="00436502">
        <w:rPr>
          <w:lang w:val="en-ZA"/>
        </w:rPr>
        <w:t xml:space="preserve"> services</w:t>
      </w:r>
      <w:r w:rsidR="00654E4B">
        <w:rPr>
          <w:lang w:val="en-ZA"/>
        </w:rPr>
        <w:t xml:space="preserve"> on </w:t>
      </w:r>
      <w:r w:rsidR="005230E0">
        <w:rPr>
          <w:lang w:val="en-ZA"/>
        </w:rPr>
        <w:t>behalf</w:t>
      </w:r>
      <w:r w:rsidR="00654E4B">
        <w:rPr>
          <w:lang w:val="en-ZA"/>
        </w:rPr>
        <w:t xml:space="preserve"> of the Treasury. </w:t>
      </w:r>
    </w:p>
    <w:p w:rsidR="00654E4B" w:rsidRDefault="00E90109" w:rsidP="005230E0">
      <w:pPr>
        <w:rPr>
          <w:lang w:val="en-ZA"/>
        </w:rPr>
      </w:pPr>
      <w:r>
        <w:rPr>
          <w:lang w:val="en-ZA"/>
        </w:rPr>
        <w:t>The stakeholders are listed and illustrated as follows:</w:t>
      </w:r>
    </w:p>
    <w:p w:rsidR="00287D66" w:rsidRPr="005230E0" w:rsidRDefault="00287D66" w:rsidP="00287D66">
      <w:pPr>
        <w:pStyle w:val="BodyText"/>
        <w:ind w:left="0"/>
        <w:rPr>
          <w:b/>
          <w:i/>
          <w:lang w:val="en-ZA"/>
        </w:rPr>
      </w:pPr>
      <w:r w:rsidRPr="005230E0">
        <w:rPr>
          <w:b/>
          <w:i/>
          <w:lang w:val="en-ZA"/>
        </w:rPr>
        <w:t>Stakeholders</w:t>
      </w:r>
      <w:r>
        <w:rPr>
          <w:b/>
          <w:i/>
          <w:lang w:val="en-ZA"/>
        </w:rPr>
        <w:t xml:space="preserve"> External to </w:t>
      </w:r>
      <w:r w:rsidR="00436502">
        <w:rPr>
          <w:b/>
          <w:i/>
          <w:lang w:val="en-ZA"/>
        </w:rPr>
        <w:t>NDP</w:t>
      </w:r>
      <w:r>
        <w:rPr>
          <w:b/>
          <w:i/>
          <w:lang w:val="en-ZA"/>
        </w:rPr>
        <w:t xml:space="preserve"> </w:t>
      </w:r>
    </w:p>
    <w:p w:rsidR="008C700E" w:rsidRDefault="003D6E6B" w:rsidP="000238BF">
      <w:pPr>
        <w:pStyle w:val="ListParagraph"/>
        <w:numPr>
          <w:ilvl w:val="0"/>
          <w:numId w:val="21"/>
        </w:numPr>
        <w:rPr>
          <w:rFonts w:ascii="Arial" w:hAnsi="Arial" w:cs="Arial"/>
        </w:rPr>
      </w:pPr>
      <w:r>
        <w:rPr>
          <w:rFonts w:ascii="Arial" w:hAnsi="Arial" w:cs="Arial"/>
        </w:rPr>
        <w:t>Target</w:t>
      </w:r>
      <w:r w:rsidR="00F049F5">
        <w:rPr>
          <w:rFonts w:ascii="Arial" w:hAnsi="Arial" w:cs="Arial"/>
        </w:rPr>
        <w:t>ed</w:t>
      </w:r>
      <w:r>
        <w:rPr>
          <w:rFonts w:ascii="Arial" w:hAnsi="Arial" w:cs="Arial"/>
        </w:rPr>
        <w:t xml:space="preserve"> Municipalities</w:t>
      </w:r>
    </w:p>
    <w:p w:rsidR="003D6E6B" w:rsidRDefault="003D6E6B" w:rsidP="000238BF">
      <w:pPr>
        <w:pStyle w:val="ListParagraph"/>
        <w:numPr>
          <w:ilvl w:val="0"/>
          <w:numId w:val="21"/>
        </w:numPr>
        <w:rPr>
          <w:rFonts w:ascii="Arial" w:hAnsi="Arial" w:cs="Arial"/>
        </w:rPr>
      </w:pPr>
      <w:r>
        <w:rPr>
          <w:rFonts w:ascii="Arial" w:hAnsi="Arial" w:cs="Arial"/>
        </w:rPr>
        <w:t>Service Providers</w:t>
      </w:r>
    </w:p>
    <w:p w:rsidR="003D6E6B" w:rsidRDefault="003D6E6B" w:rsidP="000238BF">
      <w:pPr>
        <w:pStyle w:val="ListParagraph"/>
        <w:numPr>
          <w:ilvl w:val="0"/>
          <w:numId w:val="21"/>
        </w:numPr>
        <w:rPr>
          <w:rFonts w:ascii="Arial" w:hAnsi="Arial" w:cs="Arial"/>
        </w:rPr>
      </w:pPr>
      <w:r>
        <w:rPr>
          <w:rFonts w:ascii="Arial" w:hAnsi="Arial" w:cs="Arial"/>
        </w:rPr>
        <w:t>Private Sector / Institutional Funders</w:t>
      </w:r>
    </w:p>
    <w:p w:rsidR="003D6E6B" w:rsidRDefault="003D6E6B" w:rsidP="000238BF">
      <w:pPr>
        <w:pStyle w:val="ListParagraph"/>
        <w:numPr>
          <w:ilvl w:val="0"/>
          <w:numId w:val="21"/>
        </w:numPr>
        <w:rPr>
          <w:rFonts w:ascii="Arial" w:hAnsi="Arial" w:cs="Arial"/>
        </w:rPr>
      </w:pPr>
      <w:r>
        <w:rPr>
          <w:rFonts w:ascii="Arial" w:hAnsi="Arial" w:cs="Arial"/>
        </w:rPr>
        <w:t>Communities / NGO (civil society representation)</w:t>
      </w:r>
    </w:p>
    <w:p w:rsidR="003D6E6B" w:rsidRDefault="003D6E6B" w:rsidP="000238BF">
      <w:pPr>
        <w:pStyle w:val="ListParagraph"/>
        <w:numPr>
          <w:ilvl w:val="0"/>
          <w:numId w:val="21"/>
        </w:numPr>
        <w:rPr>
          <w:rFonts w:ascii="Arial" w:hAnsi="Arial" w:cs="Arial"/>
        </w:rPr>
      </w:pPr>
      <w:r>
        <w:rPr>
          <w:rFonts w:ascii="Arial" w:hAnsi="Arial" w:cs="Arial"/>
        </w:rPr>
        <w:t xml:space="preserve">Think tanks </w:t>
      </w:r>
      <w:r w:rsidR="00F049F5">
        <w:rPr>
          <w:rFonts w:ascii="Arial" w:hAnsi="Arial" w:cs="Arial"/>
        </w:rPr>
        <w:t>/</w:t>
      </w:r>
      <w:r>
        <w:rPr>
          <w:rFonts w:ascii="Arial" w:hAnsi="Arial" w:cs="Arial"/>
        </w:rPr>
        <w:t xml:space="preserve"> universities</w:t>
      </w:r>
    </w:p>
    <w:p w:rsidR="00897AD4" w:rsidRDefault="00897AD4" w:rsidP="000238BF">
      <w:pPr>
        <w:pStyle w:val="ListParagraph"/>
        <w:numPr>
          <w:ilvl w:val="0"/>
          <w:numId w:val="21"/>
        </w:numPr>
        <w:rPr>
          <w:rFonts w:ascii="Arial" w:hAnsi="Arial" w:cs="Arial"/>
        </w:rPr>
      </w:pPr>
      <w:r>
        <w:rPr>
          <w:rFonts w:ascii="Arial" w:hAnsi="Arial" w:cs="Arial"/>
        </w:rPr>
        <w:t>Associations / lobby groups</w:t>
      </w:r>
    </w:p>
    <w:p w:rsidR="00F2322E" w:rsidRPr="005230E0" w:rsidRDefault="005230E0" w:rsidP="005230E0">
      <w:pPr>
        <w:pStyle w:val="BodyText"/>
        <w:ind w:left="0"/>
        <w:rPr>
          <w:b/>
          <w:i/>
          <w:lang w:val="en-ZA"/>
        </w:rPr>
      </w:pPr>
      <w:r w:rsidRPr="005230E0">
        <w:rPr>
          <w:b/>
          <w:i/>
          <w:lang w:val="en-ZA"/>
        </w:rPr>
        <w:t>Stakeholders</w:t>
      </w:r>
      <w:r w:rsidR="00F644DC">
        <w:rPr>
          <w:b/>
          <w:i/>
          <w:lang w:val="en-ZA"/>
        </w:rPr>
        <w:t xml:space="preserve"> </w:t>
      </w:r>
      <w:r w:rsidR="00AA7EFB">
        <w:rPr>
          <w:b/>
          <w:i/>
          <w:lang w:val="en-ZA"/>
        </w:rPr>
        <w:t xml:space="preserve">External to the </w:t>
      </w:r>
      <w:r w:rsidR="00436502">
        <w:rPr>
          <w:b/>
          <w:i/>
          <w:lang w:val="en-ZA"/>
        </w:rPr>
        <w:t>NDP</w:t>
      </w:r>
      <w:r w:rsidR="00AA7EFB">
        <w:rPr>
          <w:b/>
          <w:i/>
          <w:lang w:val="en-ZA"/>
        </w:rPr>
        <w:t xml:space="preserve"> Business System</w:t>
      </w:r>
      <w:r w:rsidR="00287D66">
        <w:rPr>
          <w:b/>
          <w:i/>
          <w:lang w:val="en-ZA"/>
        </w:rPr>
        <w:t xml:space="preserve"> but Internal to NT </w:t>
      </w:r>
    </w:p>
    <w:p w:rsidR="00897AD4" w:rsidRDefault="00897AD4" w:rsidP="000238BF">
      <w:pPr>
        <w:pStyle w:val="ListParagraph"/>
        <w:numPr>
          <w:ilvl w:val="0"/>
          <w:numId w:val="21"/>
        </w:numPr>
        <w:rPr>
          <w:rFonts w:ascii="Arial" w:hAnsi="Arial" w:cs="Arial"/>
        </w:rPr>
      </w:pPr>
      <w:r>
        <w:rPr>
          <w:rFonts w:ascii="Arial" w:hAnsi="Arial" w:cs="Arial"/>
        </w:rPr>
        <w:t>Corporate Service</w:t>
      </w:r>
    </w:p>
    <w:p w:rsidR="00897AD4" w:rsidRDefault="00897AD4" w:rsidP="000238BF">
      <w:pPr>
        <w:pStyle w:val="ListParagraph"/>
        <w:numPr>
          <w:ilvl w:val="1"/>
          <w:numId w:val="21"/>
        </w:numPr>
        <w:rPr>
          <w:rFonts w:ascii="Arial" w:hAnsi="Arial" w:cs="Arial"/>
        </w:rPr>
      </w:pPr>
      <w:r>
        <w:rPr>
          <w:rFonts w:ascii="Arial" w:hAnsi="Arial" w:cs="Arial"/>
        </w:rPr>
        <w:t>Human Resource Management</w:t>
      </w:r>
    </w:p>
    <w:p w:rsidR="00897AD4" w:rsidRDefault="00897AD4" w:rsidP="000238BF">
      <w:pPr>
        <w:pStyle w:val="ListParagraph"/>
        <w:numPr>
          <w:ilvl w:val="1"/>
          <w:numId w:val="21"/>
        </w:numPr>
        <w:rPr>
          <w:rFonts w:ascii="Arial" w:hAnsi="Arial" w:cs="Arial"/>
        </w:rPr>
      </w:pPr>
      <w:r>
        <w:rPr>
          <w:rFonts w:ascii="Arial" w:hAnsi="Arial" w:cs="Arial"/>
        </w:rPr>
        <w:t>Chief Financial Officer</w:t>
      </w:r>
    </w:p>
    <w:p w:rsidR="00897AD4" w:rsidRDefault="00897AD4" w:rsidP="000238BF">
      <w:pPr>
        <w:pStyle w:val="ListParagraph"/>
        <w:numPr>
          <w:ilvl w:val="1"/>
          <w:numId w:val="21"/>
        </w:numPr>
        <w:rPr>
          <w:rFonts w:ascii="Arial" w:hAnsi="Arial" w:cs="Arial"/>
        </w:rPr>
      </w:pPr>
      <w:r>
        <w:rPr>
          <w:rFonts w:ascii="Arial" w:hAnsi="Arial" w:cs="Arial"/>
        </w:rPr>
        <w:t>Information and Communications Technology</w:t>
      </w:r>
    </w:p>
    <w:p w:rsidR="00897AD4" w:rsidRDefault="00897AD4" w:rsidP="000238BF">
      <w:pPr>
        <w:pStyle w:val="ListParagraph"/>
        <w:numPr>
          <w:ilvl w:val="0"/>
          <w:numId w:val="21"/>
        </w:numPr>
        <w:rPr>
          <w:rFonts w:ascii="Arial" w:hAnsi="Arial" w:cs="Arial"/>
        </w:rPr>
      </w:pPr>
      <w:r>
        <w:rPr>
          <w:rFonts w:ascii="Arial" w:hAnsi="Arial" w:cs="Arial"/>
        </w:rPr>
        <w:t>Public Finance</w:t>
      </w:r>
    </w:p>
    <w:p w:rsidR="00897AD4" w:rsidRDefault="00897AD4" w:rsidP="000238BF">
      <w:pPr>
        <w:pStyle w:val="ListParagraph"/>
        <w:numPr>
          <w:ilvl w:val="1"/>
          <w:numId w:val="21"/>
        </w:numPr>
        <w:rPr>
          <w:rFonts w:ascii="Arial" w:hAnsi="Arial" w:cs="Arial"/>
        </w:rPr>
      </w:pPr>
      <w:r>
        <w:rPr>
          <w:rFonts w:ascii="Arial" w:hAnsi="Arial" w:cs="Arial"/>
        </w:rPr>
        <w:t>Technical Assistance Unit</w:t>
      </w:r>
      <w:r w:rsidR="00DF1323">
        <w:rPr>
          <w:rFonts w:ascii="Arial" w:hAnsi="Arial" w:cs="Arial"/>
        </w:rPr>
        <w:t xml:space="preserve"> (GTAC)</w:t>
      </w:r>
    </w:p>
    <w:p w:rsidR="00897AD4" w:rsidRDefault="00897AD4" w:rsidP="000238BF">
      <w:pPr>
        <w:pStyle w:val="ListParagraph"/>
        <w:numPr>
          <w:ilvl w:val="1"/>
          <w:numId w:val="21"/>
        </w:numPr>
        <w:rPr>
          <w:rFonts w:ascii="Arial" w:hAnsi="Arial" w:cs="Arial"/>
        </w:rPr>
      </w:pPr>
      <w:r>
        <w:rPr>
          <w:rFonts w:ascii="Arial" w:hAnsi="Arial" w:cs="Arial"/>
        </w:rPr>
        <w:t>Urban Development and Infrastructure</w:t>
      </w:r>
    </w:p>
    <w:p w:rsidR="00897AD4" w:rsidRDefault="00897AD4" w:rsidP="000238BF">
      <w:pPr>
        <w:pStyle w:val="ListParagraph"/>
        <w:numPr>
          <w:ilvl w:val="0"/>
          <w:numId w:val="21"/>
        </w:numPr>
        <w:rPr>
          <w:rFonts w:ascii="Arial" w:hAnsi="Arial" w:cs="Arial"/>
        </w:rPr>
      </w:pPr>
      <w:r>
        <w:rPr>
          <w:rFonts w:ascii="Arial" w:hAnsi="Arial" w:cs="Arial"/>
        </w:rPr>
        <w:t>Budget Office</w:t>
      </w:r>
    </w:p>
    <w:p w:rsidR="00897AD4" w:rsidRDefault="00897AD4" w:rsidP="000238BF">
      <w:pPr>
        <w:pStyle w:val="ListParagraph"/>
        <w:numPr>
          <w:ilvl w:val="1"/>
          <w:numId w:val="21"/>
        </w:numPr>
        <w:rPr>
          <w:rFonts w:ascii="Arial" w:hAnsi="Arial" w:cs="Arial"/>
        </w:rPr>
      </w:pPr>
      <w:r>
        <w:rPr>
          <w:rFonts w:ascii="Arial" w:hAnsi="Arial" w:cs="Arial"/>
        </w:rPr>
        <w:t>Public Private Partnership Unit</w:t>
      </w:r>
    </w:p>
    <w:p w:rsidR="00897AD4" w:rsidRDefault="00897AD4" w:rsidP="000238BF">
      <w:pPr>
        <w:pStyle w:val="ListParagraph"/>
        <w:numPr>
          <w:ilvl w:val="0"/>
          <w:numId w:val="21"/>
        </w:numPr>
        <w:rPr>
          <w:rFonts w:ascii="Arial" w:hAnsi="Arial" w:cs="Arial"/>
        </w:rPr>
      </w:pPr>
      <w:r>
        <w:rPr>
          <w:rFonts w:ascii="Arial" w:hAnsi="Arial" w:cs="Arial"/>
        </w:rPr>
        <w:t>Intergovernmental Relations</w:t>
      </w:r>
    </w:p>
    <w:p w:rsidR="00897AD4" w:rsidRDefault="00897AD4" w:rsidP="000238BF">
      <w:pPr>
        <w:pStyle w:val="ListParagraph"/>
        <w:numPr>
          <w:ilvl w:val="1"/>
          <w:numId w:val="21"/>
        </w:numPr>
        <w:rPr>
          <w:rFonts w:ascii="Arial" w:hAnsi="Arial" w:cs="Arial"/>
        </w:rPr>
      </w:pPr>
      <w:r>
        <w:rPr>
          <w:rFonts w:ascii="Arial" w:hAnsi="Arial" w:cs="Arial"/>
        </w:rPr>
        <w:t>Local Government Budget Analysis</w:t>
      </w:r>
    </w:p>
    <w:p w:rsidR="00897AD4" w:rsidRDefault="00897AD4" w:rsidP="000238BF">
      <w:pPr>
        <w:pStyle w:val="ListParagraph"/>
        <w:numPr>
          <w:ilvl w:val="1"/>
          <w:numId w:val="21"/>
        </w:numPr>
        <w:rPr>
          <w:rFonts w:ascii="Arial" w:hAnsi="Arial" w:cs="Arial"/>
        </w:rPr>
      </w:pPr>
      <w:r>
        <w:rPr>
          <w:rFonts w:ascii="Arial" w:hAnsi="Arial" w:cs="Arial"/>
        </w:rPr>
        <w:t>Intergovernmental Policy and Planning</w:t>
      </w:r>
    </w:p>
    <w:p w:rsidR="00F049F5" w:rsidRDefault="00F049F5" w:rsidP="000238BF">
      <w:pPr>
        <w:pStyle w:val="ListParagraph"/>
        <w:numPr>
          <w:ilvl w:val="1"/>
          <w:numId w:val="21"/>
        </w:numPr>
        <w:rPr>
          <w:rFonts w:ascii="Arial" w:hAnsi="Arial" w:cs="Arial"/>
        </w:rPr>
      </w:pPr>
      <w:r>
        <w:rPr>
          <w:rFonts w:ascii="Arial" w:hAnsi="Arial" w:cs="Arial"/>
        </w:rPr>
        <w:t>Provincial and Local Government Infrastructure</w:t>
      </w:r>
    </w:p>
    <w:p w:rsidR="00F049F5" w:rsidRDefault="00F049F5" w:rsidP="000238BF">
      <w:pPr>
        <w:pStyle w:val="ListParagraph"/>
        <w:numPr>
          <w:ilvl w:val="2"/>
          <w:numId w:val="21"/>
        </w:numPr>
        <w:rPr>
          <w:rFonts w:ascii="Arial" w:hAnsi="Arial" w:cs="Arial"/>
        </w:rPr>
      </w:pPr>
      <w:r>
        <w:rPr>
          <w:rFonts w:ascii="Arial" w:hAnsi="Arial" w:cs="Arial"/>
        </w:rPr>
        <w:t>City Support Programme</w:t>
      </w:r>
    </w:p>
    <w:p w:rsidR="00F049F5" w:rsidRDefault="00F049F5" w:rsidP="000238BF">
      <w:pPr>
        <w:pStyle w:val="ListParagraph"/>
        <w:numPr>
          <w:ilvl w:val="0"/>
          <w:numId w:val="21"/>
        </w:numPr>
        <w:rPr>
          <w:rFonts w:ascii="Arial" w:hAnsi="Arial" w:cs="Arial"/>
        </w:rPr>
      </w:pPr>
      <w:r>
        <w:rPr>
          <w:rFonts w:ascii="Arial" w:hAnsi="Arial" w:cs="Arial"/>
        </w:rPr>
        <w:t>Office of the Accountant-General</w:t>
      </w:r>
    </w:p>
    <w:p w:rsidR="00F049F5" w:rsidRDefault="00F049F5" w:rsidP="000238BF">
      <w:pPr>
        <w:pStyle w:val="ListParagraph"/>
        <w:numPr>
          <w:ilvl w:val="1"/>
          <w:numId w:val="21"/>
        </w:numPr>
        <w:rPr>
          <w:rFonts w:ascii="Arial" w:hAnsi="Arial" w:cs="Arial"/>
        </w:rPr>
      </w:pPr>
      <w:r>
        <w:rPr>
          <w:rFonts w:ascii="Arial" w:hAnsi="Arial" w:cs="Arial"/>
        </w:rPr>
        <w:t>Governance Monitoring and Compliance</w:t>
      </w:r>
    </w:p>
    <w:p w:rsidR="00F049F5" w:rsidRDefault="00F049F5" w:rsidP="000238BF">
      <w:pPr>
        <w:pStyle w:val="ListParagraph"/>
        <w:numPr>
          <w:ilvl w:val="1"/>
          <w:numId w:val="21"/>
        </w:numPr>
        <w:rPr>
          <w:rFonts w:ascii="Arial" w:hAnsi="Arial" w:cs="Arial"/>
        </w:rPr>
      </w:pPr>
      <w:r>
        <w:rPr>
          <w:rFonts w:ascii="Arial" w:hAnsi="Arial" w:cs="Arial"/>
        </w:rPr>
        <w:t xml:space="preserve">Specialised Audit Services </w:t>
      </w:r>
    </w:p>
    <w:p w:rsidR="00F2322E" w:rsidRDefault="0061692F" w:rsidP="005230E0">
      <w:pPr>
        <w:pStyle w:val="BodyText"/>
        <w:ind w:left="0"/>
        <w:rPr>
          <w:b/>
          <w:i/>
          <w:lang w:val="en-ZA"/>
        </w:rPr>
      </w:pPr>
      <w:r w:rsidRPr="0061692F">
        <w:rPr>
          <w:b/>
          <w:i/>
          <w:lang w:val="en-ZA"/>
        </w:rPr>
        <w:t>Internally Focus</w:t>
      </w:r>
      <w:r w:rsidR="00FE000C">
        <w:rPr>
          <w:b/>
          <w:i/>
          <w:lang w:val="en-ZA"/>
        </w:rPr>
        <w:t>ed</w:t>
      </w:r>
      <w:r w:rsidRPr="0061692F">
        <w:rPr>
          <w:b/>
          <w:i/>
          <w:lang w:val="en-ZA"/>
        </w:rPr>
        <w:t xml:space="preserve"> </w:t>
      </w:r>
      <w:r w:rsidR="00AA7EFB">
        <w:rPr>
          <w:b/>
          <w:i/>
          <w:lang w:val="en-ZA"/>
        </w:rPr>
        <w:t xml:space="preserve">Stakeholders </w:t>
      </w:r>
      <w:r w:rsidR="00287D66">
        <w:rPr>
          <w:b/>
          <w:i/>
          <w:lang w:val="en-ZA"/>
        </w:rPr>
        <w:t xml:space="preserve">Responsible to </w:t>
      </w:r>
      <w:r w:rsidR="00F8718A">
        <w:rPr>
          <w:b/>
          <w:i/>
          <w:lang w:val="en-ZA"/>
        </w:rPr>
        <w:t>P</w:t>
      </w:r>
      <w:r w:rsidR="00287D66">
        <w:rPr>
          <w:b/>
          <w:i/>
          <w:lang w:val="en-ZA"/>
        </w:rPr>
        <w:t xml:space="preserve">erform </w:t>
      </w:r>
      <w:r w:rsidR="00436502">
        <w:rPr>
          <w:b/>
          <w:i/>
          <w:lang w:val="en-ZA"/>
        </w:rPr>
        <w:t>NDP</w:t>
      </w:r>
      <w:r w:rsidR="00287D66">
        <w:rPr>
          <w:b/>
          <w:i/>
          <w:lang w:val="en-ZA"/>
        </w:rPr>
        <w:t xml:space="preserve"> Processes</w:t>
      </w:r>
    </w:p>
    <w:p w:rsidR="00DD31A7" w:rsidRDefault="001F62C6" w:rsidP="005230E0">
      <w:pPr>
        <w:pStyle w:val="BodyText"/>
        <w:ind w:left="0"/>
        <w:rPr>
          <w:lang w:val="en-ZA"/>
        </w:rPr>
      </w:pPr>
      <w:r>
        <w:rPr>
          <w:lang w:val="en-ZA"/>
        </w:rPr>
        <w:t>The structure below provides an outline of</w:t>
      </w:r>
      <w:r w:rsidR="009A7FEA">
        <w:rPr>
          <w:lang w:val="en-ZA"/>
        </w:rPr>
        <w:t xml:space="preserve"> the</w:t>
      </w:r>
      <w:r w:rsidR="00DD31A7" w:rsidRPr="00F049F5">
        <w:rPr>
          <w:lang w:val="en-ZA"/>
        </w:rPr>
        <w:t xml:space="preserve"> full time </w:t>
      </w:r>
      <w:r>
        <w:rPr>
          <w:lang w:val="en-ZA"/>
        </w:rPr>
        <w:t xml:space="preserve">and </w:t>
      </w:r>
      <w:r w:rsidR="00DD31A7" w:rsidRPr="00F049F5">
        <w:rPr>
          <w:lang w:val="en-ZA"/>
        </w:rPr>
        <w:t xml:space="preserve">or part time personnel within </w:t>
      </w:r>
      <w:r w:rsidR="00F049F5">
        <w:rPr>
          <w:lang w:val="en-ZA"/>
        </w:rPr>
        <w:t>the NDP</w:t>
      </w:r>
      <w:r w:rsidR="00DD31A7" w:rsidRPr="00F049F5">
        <w:rPr>
          <w:lang w:val="en-ZA"/>
        </w:rPr>
        <w:t xml:space="preserve"> </w:t>
      </w:r>
      <w:r>
        <w:rPr>
          <w:lang w:val="en-ZA"/>
        </w:rPr>
        <w:t xml:space="preserve">Unit </w:t>
      </w:r>
      <w:r w:rsidR="00DD31A7" w:rsidRPr="00F049F5">
        <w:rPr>
          <w:lang w:val="en-ZA"/>
        </w:rPr>
        <w:t>structure</w:t>
      </w:r>
      <w:r>
        <w:rPr>
          <w:lang w:val="en-ZA"/>
        </w:rPr>
        <w:t>. The leadership / management structure comprising the Chief Director and Directors of Core and Support Units are responsible to perform the majority</w:t>
      </w:r>
      <w:r w:rsidR="000A46F1">
        <w:rPr>
          <w:lang w:val="en-ZA"/>
        </w:rPr>
        <w:t xml:space="preserve"> of the management processes, including:</w:t>
      </w:r>
    </w:p>
    <w:p w:rsidR="000A46F1" w:rsidRPr="000A46F1" w:rsidRDefault="000A46F1" w:rsidP="000238BF">
      <w:pPr>
        <w:pStyle w:val="ListParagraph"/>
        <w:numPr>
          <w:ilvl w:val="0"/>
          <w:numId w:val="21"/>
        </w:numPr>
        <w:rPr>
          <w:rFonts w:ascii="Arial" w:hAnsi="Arial" w:cs="Arial"/>
        </w:rPr>
      </w:pPr>
      <w:r w:rsidRPr="000A46F1">
        <w:rPr>
          <w:rFonts w:ascii="Arial" w:hAnsi="Arial" w:cs="Arial"/>
        </w:rPr>
        <w:t>Overall strategic planning and management</w:t>
      </w:r>
    </w:p>
    <w:p w:rsidR="000A46F1" w:rsidRPr="000A46F1" w:rsidRDefault="000A46F1" w:rsidP="000238BF">
      <w:pPr>
        <w:pStyle w:val="ListParagraph"/>
        <w:numPr>
          <w:ilvl w:val="0"/>
          <w:numId w:val="21"/>
        </w:numPr>
        <w:rPr>
          <w:rFonts w:ascii="Arial" w:hAnsi="Arial" w:cs="Arial"/>
        </w:rPr>
      </w:pPr>
      <w:r w:rsidRPr="000A46F1">
        <w:rPr>
          <w:rFonts w:ascii="Arial" w:hAnsi="Arial" w:cs="Arial"/>
        </w:rPr>
        <w:t>Unit operational management</w:t>
      </w:r>
    </w:p>
    <w:p w:rsidR="000A46F1" w:rsidRPr="000A46F1" w:rsidRDefault="000A46F1" w:rsidP="000238BF">
      <w:pPr>
        <w:pStyle w:val="ListParagraph"/>
        <w:numPr>
          <w:ilvl w:val="0"/>
          <w:numId w:val="21"/>
        </w:numPr>
        <w:rPr>
          <w:rFonts w:ascii="Arial" w:hAnsi="Arial" w:cs="Arial"/>
        </w:rPr>
      </w:pPr>
      <w:r w:rsidRPr="000A46F1">
        <w:rPr>
          <w:rFonts w:ascii="Arial" w:hAnsi="Arial" w:cs="Arial"/>
        </w:rPr>
        <w:t>Stakeholder relationship management</w:t>
      </w:r>
    </w:p>
    <w:p w:rsidR="000A46F1" w:rsidRPr="000A46F1" w:rsidRDefault="000A46F1" w:rsidP="000238BF">
      <w:pPr>
        <w:pStyle w:val="ListParagraph"/>
        <w:numPr>
          <w:ilvl w:val="0"/>
          <w:numId w:val="21"/>
        </w:numPr>
        <w:rPr>
          <w:rFonts w:ascii="Arial" w:hAnsi="Arial" w:cs="Arial"/>
        </w:rPr>
      </w:pPr>
      <w:r w:rsidRPr="000A46F1">
        <w:rPr>
          <w:rFonts w:ascii="Arial" w:hAnsi="Arial" w:cs="Arial"/>
        </w:rPr>
        <w:t xml:space="preserve">Advocacy </w:t>
      </w:r>
    </w:p>
    <w:p w:rsidR="000A46F1" w:rsidRPr="000A46F1" w:rsidRDefault="000A46F1" w:rsidP="000238BF">
      <w:pPr>
        <w:pStyle w:val="ListParagraph"/>
        <w:numPr>
          <w:ilvl w:val="0"/>
          <w:numId w:val="21"/>
        </w:numPr>
        <w:rPr>
          <w:rFonts w:ascii="Arial" w:hAnsi="Arial" w:cs="Arial"/>
        </w:rPr>
      </w:pPr>
      <w:r w:rsidRPr="000A46F1">
        <w:rPr>
          <w:rFonts w:ascii="Arial" w:hAnsi="Arial" w:cs="Arial"/>
        </w:rPr>
        <w:t>Reporting</w:t>
      </w:r>
    </w:p>
    <w:p w:rsidR="00E64556" w:rsidRDefault="008301CE" w:rsidP="00E64556">
      <w:pPr>
        <w:pStyle w:val="BodyText"/>
        <w:keepNext/>
        <w:ind w:left="0"/>
        <w:jc w:val="center"/>
      </w:pPr>
      <w:r>
        <w:rPr>
          <w:noProof/>
          <w:lang w:val="en-ZA" w:eastAsia="en-ZA"/>
        </w:rPr>
        <w:lastRenderedPageBreak/>
        <w:drawing>
          <wp:inline distT="0" distB="0" distL="0" distR="0" wp14:anchorId="7D5B8DB0" wp14:editId="3C57911F">
            <wp:extent cx="6120765" cy="4590415"/>
            <wp:effectExtent l="19050" t="19050" r="13335" b="196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all.jpg"/>
                    <pic:cNvPicPr/>
                  </pic:nvPicPr>
                  <pic:blipFill>
                    <a:blip r:embed="rId14">
                      <a:extLst>
                        <a:ext uri="{28A0092B-C50C-407E-A947-70E740481C1C}">
                          <a14:useLocalDpi xmlns:a14="http://schemas.microsoft.com/office/drawing/2010/main" val="0"/>
                        </a:ext>
                      </a:extLst>
                    </a:blip>
                    <a:stretch>
                      <a:fillRect/>
                    </a:stretch>
                  </pic:blipFill>
                  <pic:spPr>
                    <a:xfrm>
                      <a:off x="0" y="0"/>
                      <a:ext cx="6120765" cy="4590415"/>
                    </a:xfrm>
                    <a:prstGeom prst="rect">
                      <a:avLst/>
                    </a:prstGeom>
                    <a:ln>
                      <a:solidFill>
                        <a:schemeClr val="tx1"/>
                      </a:solidFill>
                    </a:ln>
                  </pic:spPr>
                </pic:pic>
              </a:graphicData>
            </a:graphic>
          </wp:inline>
        </w:drawing>
      </w:r>
    </w:p>
    <w:p w:rsidR="00F049F5" w:rsidRDefault="00E64556" w:rsidP="00E64556">
      <w:pPr>
        <w:pStyle w:val="Caption"/>
        <w:rPr>
          <w:lang w:val="en-ZA"/>
        </w:rPr>
      </w:pPr>
      <w:bookmarkStart w:id="16" w:name="_Toc356825132"/>
      <w:r>
        <w:t xml:space="preserve">Figure </w:t>
      </w:r>
      <w:r w:rsidR="003B2C06">
        <w:fldChar w:fldCharType="begin"/>
      </w:r>
      <w:r w:rsidR="003B2C06">
        <w:instrText xml:space="preserve"> SEQ Figure \* ARABIC </w:instrText>
      </w:r>
      <w:r w:rsidR="003B2C06">
        <w:fldChar w:fldCharType="separate"/>
      </w:r>
      <w:r>
        <w:rPr>
          <w:noProof/>
        </w:rPr>
        <w:t>3</w:t>
      </w:r>
      <w:r w:rsidR="003B2C06">
        <w:rPr>
          <w:noProof/>
        </w:rPr>
        <w:fldChar w:fldCharType="end"/>
      </w:r>
      <w:r>
        <w:rPr>
          <w:lang w:val="en-US"/>
        </w:rPr>
        <w:t>: NDP Org Structure</w:t>
      </w:r>
      <w:bookmarkEnd w:id="16"/>
    </w:p>
    <w:p w:rsidR="008301CE" w:rsidRPr="00F049F5" w:rsidRDefault="008301CE" w:rsidP="00F049F5">
      <w:pPr>
        <w:pStyle w:val="BodyText"/>
        <w:ind w:left="0"/>
        <w:jc w:val="center"/>
        <w:rPr>
          <w:lang w:val="en-ZA"/>
        </w:rPr>
      </w:pPr>
    </w:p>
    <w:p w:rsidR="00780D9B" w:rsidRDefault="00780D9B" w:rsidP="00531AE5">
      <w:pPr>
        <w:pStyle w:val="Heading2"/>
      </w:pPr>
      <w:bookmarkStart w:id="17" w:name="_Toc358246371"/>
      <w:r>
        <w:t>Legislative Mandate</w:t>
      </w:r>
      <w:bookmarkEnd w:id="17"/>
    </w:p>
    <w:p w:rsidR="00295ED5" w:rsidRDefault="00295ED5" w:rsidP="00780D9B">
      <w:pPr>
        <w:rPr>
          <w:rFonts w:cs="Arial"/>
        </w:rPr>
      </w:pPr>
      <w:r>
        <w:rPr>
          <w:rFonts w:cs="Arial"/>
        </w:rPr>
        <w:t xml:space="preserve">This </w:t>
      </w:r>
      <w:r w:rsidR="00790E06">
        <w:rPr>
          <w:rFonts w:cs="Arial"/>
        </w:rPr>
        <w:t>Policy</w:t>
      </w:r>
      <w:r>
        <w:rPr>
          <w:rFonts w:cs="Arial"/>
        </w:rPr>
        <w:t xml:space="preserve"> will be guided by amongst others, the following legislation, government regulations, and industry best practices where practically applicable:</w:t>
      </w:r>
    </w:p>
    <w:p w:rsidR="00020F22" w:rsidRDefault="00020F22" w:rsidP="00780D9B">
      <w:pPr>
        <w:rPr>
          <w:rFonts w:cs="Arial"/>
        </w:rPr>
      </w:pPr>
    </w:p>
    <w:tbl>
      <w:tblPr>
        <w:tblW w:w="5000" w:type="pct"/>
        <w:tblLook w:val="04A0" w:firstRow="1" w:lastRow="0" w:firstColumn="1" w:lastColumn="0" w:noHBand="0" w:noVBand="1"/>
      </w:tblPr>
      <w:tblGrid>
        <w:gridCol w:w="3569"/>
        <w:gridCol w:w="3353"/>
        <w:gridCol w:w="2933"/>
      </w:tblGrid>
      <w:tr w:rsidR="00020F22" w:rsidRPr="00020F22" w:rsidTr="00020F22">
        <w:trPr>
          <w:cantSplit/>
          <w:trHeight w:val="450"/>
          <w:tblHeader/>
        </w:trPr>
        <w:tc>
          <w:tcPr>
            <w:tcW w:w="1811"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020F22" w:rsidRPr="00020F22" w:rsidRDefault="00020F22" w:rsidP="00020F22">
            <w:pPr>
              <w:keepLines w:val="0"/>
              <w:spacing w:before="0" w:after="0"/>
              <w:jc w:val="center"/>
              <w:rPr>
                <w:rFonts w:ascii="Calibri" w:hAnsi="Calibri" w:cs="Calibri"/>
                <w:b/>
                <w:bCs/>
                <w:color w:val="000000"/>
                <w:szCs w:val="22"/>
                <w:lang w:val="en-ZA" w:eastAsia="en-ZA"/>
              </w:rPr>
            </w:pPr>
            <w:r w:rsidRPr="00020F22">
              <w:rPr>
                <w:rFonts w:ascii="Calibri" w:hAnsi="Calibri" w:cs="Arial"/>
                <w:b/>
                <w:bCs/>
                <w:color w:val="000000"/>
                <w:szCs w:val="22"/>
                <w:lang w:eastAsia="en-ZA"/>
              </w:rPr>
              <w:t>National Policy / Legislation</w:t>
            </w:r>
          </w:p>
        </w:tc>
        <w:tc>
          <w:tcPr>
            <w:tcW w:w="1701" w:type="pct"/>
            <w:tcBorders>
              <w:top w:val="single" w:sz="4" w:space="0" w:color="auto"/>
              <w:left w:val="nil"/>
              <w:bottom w:val="single" w:sz="4" w:space="0" w:color="auto"/>
              <w:right w:val="single" w:sz="4" w:space="0" w:color="auto"/>
            </w:tcBorders>
            <w:shd w:val="clear" w:color="000000" w:fill="BFBFBF"/>
            <w:vAlign w:val="bottom"/>
            <w:hideMark/>
          </w:tcPr>
          <w:p w:rsidR="00020F22" w:rsidRPr="00020F22" w:rsidRDefault="00020F22" w:rsidP="00020F22">
            <w:pPr>
              <w:keepLines w:val="0"/>
              <w:spacing w:before="0" w:after="0"/>
              <w:jc w:val="center"/>
              <w:rPr>
                <w:rFonts w:ascii="Calibri" w:hAnsi="Calibri" w:cs="Calibri"/>
                <w:b/>
                <w:bCs/>
                <w:color w:val="000000"/>
                <w:szCs w:val="22"/>
                <w:lang w:val="en-ZA" w:eastAsia="en-ZA"/>
              </w:rPr>
            </w:pPr>
            <w:r w:rsidRPr="00020F22">
              <w:rPr>
                <w:rFonts w:ascii="Calibri" w:hAnsi="Calibri" w:cs="Arial"/>
                <w:b/>
                <w:bCs/>
                <w:color w:val="000000"/>
                <w:szCs w:val="22"/>
                <w:lang w:eastAsia="en-ZA"/>
              </w:rPr>
              <w:t>Government Regulations</w:t>
            </w:r>
          </w:p>
        </w:tc>
        <w:tc>
          <w:tcPr>
            <w:tcW w:w="1488" w:type="pct"/>
            <w:tcBorders>
              <w:top w:val="single" w:sz="4" w:space="0" w:color="auto"/>
              <w:left w:val="nil"/>
              <w:bottom w:val="single" w:sz="4" w:space="0" w:color="auto"/>
              <w:right w:val="single" w:sz="4" w:space="0" w:color="auto"/>
            </w:tcBorders>
            <w:shd w:val="clear" w:color="000000" w:fill="BFBFBF"/>
            <w:vAlign w:val="bottom"/>
            <w:hideMark/>
          </w:tcPr>
          <w:p w:rsidR="00020F22" w:rsidRPr="00020F22" w:rsidRDefault="00020F22" w:rsidP="00020F22">
            <w:pPr>
              <w:keepLines w:val="0"/>
              <w:spacing w:before="0" w:after="0"/>
              <w:jc w:val="center"/>
              <w:rPr>
                <w:rFonts w:ascii="Calibri" w:hAnsi="Calibri" w:cs="Calibri"/>
                <w:b/>
                <w:bCs/>
                <w:color w:val="000000"/>
                <w:szCs w:val="22"/>
                <w:lang w:val="en-ZA" w:eastAsia="en-ZA"/>
              </w:rPr>
            </w:pPr>
            <w:r w:rsidRPr="00020F22">
              <w:rPr>
                <w:rFonts w:ascii="Calibri" w:hAnsi="Calibri" w:cs="Arial"/>
                <w:b/>
                <w:bCs/>
                <w:color w:val="000000"/>
                <w:szCs w:val="22"/>
                <w:lang w:eastAsia="en-ZA"/>
              </w:rPr>
              <w:t>Industry Best Practice</w:t>
            </w:r>
          </w:p>
        </w:tc>
      </w:tr>
      <w:tr w:rsidR="00020F22" w:rsidRPr="00020F22" w:rsidTr="00020F22">
        <w:trPr>
          <w:trHeight w:val="300"/>
        </w:trPr>
        <w:tc>
          <w:tcPr>
            <w:tcW w:w="1811" w:type="pct"/>
            <w:tcBorders>
              <w:top w:val="nil"/>
              <w:left w:val="single" w:sz="4" w:space="0" w:color="auto"/>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The national medium-term priorities (MTSF)</w:t>
            </w:r>
          </w:p>
        </w:tc>
        <w:tc>
          <w:tcPr>
            <w:tcW w:w="1701"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 xml:space="preserve"> NT Strategy and Business Plans</w:t>
            </w:r>
          </w:p>
        </w:tc>
        <w:tc>
          <w:tcPr>
            <w:tcW w:w="1488"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Community / Stakeholder participation</w:t>
            </w:r>
          </w:p>
        </w:tc>
      </w:tr>
      <w:tr w:rsidR="00020F22" w:rsidRPr="00020F22" w:rsidTr="00020F22">
        <w:trPr>
          <w:trHeight w:val="300"/>
        </w:trPr>
        <w:tc>
          <w:tcPr>
            <w:tcW w:w="1811" w:type="pct"/>
            <w:tcBorders>
              <w:top w:val="nil"/>
              <w:left w:val="single" w:sz="4" w:space="0" w:color="auto"/>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Delivery agreements</w:t>
            </w:r>
          </w:p>
        </w:tc>
        <w:tc>
          <w:tcPr>
            <w:tcW w:w="1701"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NT Policies</w:t>
            </w:r>
          </w:p>
        </w:tc>
        <w:tc>
          <w:tcPr>
            <w:tcW w:w="1488"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hAnsi="Calibri" w:cs="Calibri"/>
                <w:color w:val="000000"/>
                <w:szCs w:val="22"/>
                <w:lang w:val="en-ZA" w:eastAsia="en-ZA"/>
              </w:rPr>
              <w:t> </w:t>
            </w:r>
          </w:p>
        </w:tc>
      </w:tr>
      <w:tr w:rsidR="00020F22" w:rsidRPr="00020F22" w:rsidTr="00020F22">
        <w:trPr>
          <w:trHeight w:val="600"/>
        </w:trPr>
        <w:tc>
          <w:tcPr>
            <w:tcW w:w="1811" w:type="pct"/>
            <w:tcBorders>
              <w:top w:val="nil"/>
              <w:left w:val="single" w:sz="4" w:space="0" w:color="auto"/>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 xml:space="preserve"> The National Development Plan 2030</w:t>
            </w:r>
          </w:p>
        </w:tc>
        <w:tc>
          <w:tcPr>
            <w:tcW w:w="1701"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Occupational Health and Safety Act and Regulations</w:t>
            </w:r>
          </w:p>
        </w:tc>
        <w:tc>
          <w:tcPr>
            <w:tcW w:w="1488"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hAnsi="Calibri" w:cs="Calibri"/>
                <w:color w:val="000000"/>
                <w:szCs w:val="22"/>
                <w:lang w:val="en-ZA" w:eastAsia="en-ZA"/>
              </w:rPr>
              <w:t> </w:t>
            </w:r>
          </w:p>
        </w:tc>
      </w:tr>
      <w:tr w:rsidR="00020F22" w:rsidRPr="00020F22" w:rsidTr="00020F22">
        <w:trPr>
          <w:trHeight w:val="300"/>
        </w:trPr>
        <w:tc>
          <w:tcPr>
            <w:tcW w:w="1811" w:type="pct"/>
            <w:tcBorders>
              <w:top w:val="nil"/>
              <w:left w:val="single" w:sz="4" w:space="0" w:color="auto"/>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The PFMA</w:t>
            </w:r>
          </w:p>
        </w:tc>
        <w:tc>
          <w:tcPr>
            <w:tcW w:w="1701"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Preferential Procurement Regulations</w:t>
            </w:r>
          </w:p>
        </w:tc>
        <w:tc>
          <w:tcPr>
            <w:tcW w:w="1488"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hAnsi="Calibri" w:cs="Calibri"/>
                <w:color w:val="000000"/>
                <w:szCs w:val="22"/>
                <w:lang w:val="en-ZA" w:eastAsia="en-ZA"/>
              </w:rPr>
              <w:t> </w:t>
            </w:r>
          </w:p>
        </w:tc>
      </w:tr>
      <w:tr w:rsidR="00020F22" w:rsidRPr="00020F22" w:rsidTr="00020F22">
        <w:trPr>
          <w:trHeight w:val="300"/>
        </w:trPr>
        <w:tc>
          <w:tcPr>
            <w:tcW w:w="1811" w:type="pct"/>
            <w:tcBorders>
              <w:top w:val="nil"/>
              <w:left w:val="single" w:sz="4" w:space="0" w:color="auto"/>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 xml:space="preserve"> The MFMA</w:t>
            </w:r>
          </w:p>
        </w:tc>
        <w:tc>
          <w:tcPr>
            <w:tcW w:w="1701"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Housing Act and White Paper</w:t>
            </w:r>
          </w:p>
        </w:tc>
        <w:tc>
          <w:tcPr>
            <w:tcW w:w="1488"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hAnsi="Calibri" w:cs="Calibri"/>
                <w:color w:val="000000"/>
                <w:szCs w:val="22"/>
                <w:lang w:val="en-ZA" w:eastAsia="en-ZA"/>
              </w:rPr>
              <w:t> </w:t>
            </w:r>
          </w:p>
        </w:tc>
      </w:tr>
      <w:tr w:rsidR="00020F22" w:rsidRPr="00020F22" w:rsidTr="00020F22">
        <w:trPr>
          <w:trHeight w:val="300"/>
        </w:trPr>
        <w:tc>
          <w:tcPr>
            <w:tcW w:w="1811" w:type="pct"/>
            <w:tcBorders>
              <w:top w:val="nil"/>
              <w:left w:val="single" w:sz="4" w:space="0" w:color="auto"/>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 xml:space="preserve"> The DORA</w:t>
            </w:r>
          </w:p>
        </w:tc>
        <w:tc>
          <w:tcPr>
            <w:tcW w:w="1701"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The White Paper on South African Land Policy</w:t>
            </w:r>
          </w:p>
        </w:tc>
        <w:tc>
          <w:tcPr>
            <w:tcW w:w="1488"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hAnsi="Calibri" w:cs="Calibri"/>
                <w:color w:val="000000"/>
                <w:szCs w:val="22"/>
                <w:lang w:val="en-ZA" w:eastAsia="en-ZA"/>
              </w:rPr>
              <w:t> </w:t>
            </w:r>
          </w:p>
        </w:tc>
      </w:tr>
      <w:tr w:rsidR="00020F22" w:rsidRPr="00020F22" w:rsidTr="00020F22">
        <w:trPr>
          <w:trHeight w:val="300"/>
        </w:trPr>
        <w:tc>
          <w:tcPr>
            <w:tcW w:w="1811" w:type="pct"/>
            <w:tcBorders>
              <w:top w:val="nil"/>
              <w:left w:val="single" w:sz="4" w:space="0" w:color="auto"/>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BBBEE Act</w:t>
            </w:r>
          </w:p>
        </w:tc>
        <w:tc>
          <w:tcPr>
            <w:tcW w:w="1701"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The Green Paper on Development and Planning</w:t>
            </w:r>
          </w:p>
        </w:tc>
        <w:tc>
          <w:tcPr>
            <w:tcW w:w="1488"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hAnsi="Calibri" w:cs="Calibri"/>
                <w:color w:val="000000"/>
                <w:szCs w:val="22"/>
                <w:lang w:val="en-ZA" w:eastAsia="en-ZA"/>
              </w:rPr>
              <w:t> </w:t>
            </w:r>
          </w:p>
        </w:tc>
      </w:tr>
      <w:tr w:rsidR="00020F22" w:rsidRPr="00020F22" w:rsidTr="00020F22">
        <w:trPr>
          <w:trHeight w:val="600"/>
        </w:trPr>
        <w:tc>
          <w:tcPr>
            <w:tcW w:w="1811" w:type="pct"/>
            <w:tcBorders>
              <w:top w:val="nil"/>
              <w:left w:val="single" w:sz="4" w:space="0" w:color="auto"/>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lastRenderedPageBreak/>
              <w:t>Construction Industry Development Board Act, 2000</w:t>
            </w:r>
          </w:p>
        </w:tc>
        <w:tc>
          <w:tcPr>
            <w:tcW w:w="1701"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Town Planning Schemas / Regulations</w:t>
            </w:r>
          </w:p>
        </w:tc>
        <w:tc>
          <w:tcPr>
            <w:tcW w:w="1488"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hAnsi="Calibri" w:cs="Calibri"/>
                <w:color w:val="000000"/>
                <w:szCs w:val="22"/>
                <w:lang w:val="en-ZA" w:eastAsia="en-ZA"/>
              </w:rPr>
              <w:t> </w:t>
            </w:r>
          </w:p>
        </w:tc>
      </w:tr>
      <w:tr w:rsidR="00020F22" w:rsidRPr="00020F22" w:rsidTr="00020F22">
        <w:trPr>
          <w:trHeight w:val="600"/>
        </w:trPr>
        <w:tc>
          <w:tcPr>
            <w:tcW w:w="1811" w:type="pct"/>
            <w:tcBorders>
              <w:top w:val="nil"/>
              <w:left w:val="single" w:sz="4" w:space="0" w:color="auto"/>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Municipal Systems Act (Spatial Development Frameworks / Integrated Development Plans)</w:t>
            </w:r>
          </w:p>
        </w:tc>
        <w:tc>
          <w:tcPr>
            <w:tcW w:w="1701"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hAnsi="Calibri" w:cs="Arial"/>
                <w:color w:val="000000"/>
                <w:szCs w:val="22"/>
                <w:lang w:eastAsia="en-ZA"/>
              </w:rPr>
              <w:t> </w:t>
            </w:r>
          </w:p>
        </w:tc>
        <w:tc>
          <w:tcPr>
            <w:tcW w:w="1488"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hAnsi="Calibri" w:cs="Calibri"/>
                <w:color w:val="000000"/>
                <w:szCs w:val="22"/>
                <w:lang w:val="en-ZA" w:eastAsia="en-ZA"/>
              </w:rPr>
              <w:t> </w:t>
            </w:r>
          </w:p>
        </w:tc>
      </w:tr>
      <w:tr w:rsidR="00020F22" w:rsidRPr="00020F22" w:rsidTr="00020F22">
        <w:trPr>
          <w:trHeight w:val="300"/>
        </w:trPr>
        <w:tc>
          <w:tcPr>
            <w:tcW w:w="1811" w:type="pct"/>
            <w:tcBorders>
              <w:top w:val="nil"/>
              <w:left w:val="single" w:sz="4" w:space="0" w:color="auto"/>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Development Facilitation Act (DFA)</w:t>
            </w:r>
          </w:p>
        </w:tc>
        <w:tc>
          <w:tcPr>
            <w:tcW w:w="1701"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hAnsi="Calibri" w:cs="Calibri"/>
                <w:color w:val="000000"/>
                <w:szCs w:val="22"/>
                <w:lang w:val="en-ZA" w:eastAsia="en-ZA"/>
              </w:rPr>
              <w:t> </w:t>
            </w:r>
          </w:p>
        </w:tc>
        <w:tc>
          <w:tcPr>
            <w:tcW w:w="1488"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hAnsi="Calibri" w:cs="Calibri"/>
                <w:color w:val="000000"/>
                <w:szCs w:val="22"/>
                <w:lang w:val="en-ZA" w:eastAsia="en-ZA"/>
              </w:rPr>
              <w:t> </w:t>
            </w:r>
          </w:p>
        </w:tc>
      </w:tr>
      <w:tr w:rsidR="00020F22" w:rsidRPr="00020F22" w:rsidTr="00020F22">
        <w:trPr>
          <w:trHeight w:val="600"/>
        </w:trPr>
        <w:tc>
          <w:tcPr>
            <w:tcW w:w="1811" w:type="pct"/>
            <w:tcBorders>
              <w:top w:val="nil"/>
              <w:left w:val="single" w:sz="4" w:space="0" w:color="auto"/>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eastAsia="Symbol" w:hAnsi="Calibri" w:cs="Symbol"/>
                <w:color w:val="000000"/>
                <w:szCs w:val="22"/>
                <w:lang w:val="en-ZA" w:eastAsia="en-ZA"/>
              </w:rPr>
              <w:t>The National Environment Management Act (NEMA)</w:t>
            </w:r>
          </w:p>
        </w:tc>
        <w:tc>
          <w:tcPr>
            <w:tcW w:w="1701"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20F22">
            <w:pPr>
              <w:keepLines w:val="0"/>
              <w:spacing w:before="0" w:after="0"/>
              <w:jc w:val="left"/>
              <w:rPr>
                <w:rFonts w:ascii="Calibri" w:hAnsi="Calibri" w:cs="Calibri"/>
                <w:color w:val="000000"/>
                <w:szCs w:val="22"/>
                <w:lang w:val="en-ZA" w:eastAsia="en-ZA"/>
              </w:rPr>
            </w:pPr>
            <w:r w:rsidRPr="00020F22">
              <w:rPr>
                <w:rFonts w:ascii="Calibri" w:hAnsi="Calibri" w:cs="Calibri"/>
                <w:color w:val="000000"/>
                <w:szCs w:val="22"/>
                <w:lang w:val="en-ZA" w:eastAsia="en-ZA"/>
              </w:rPr>
              <w:t> </w:t>
            </w:r>
          </w:p>
        </w:tc>
        <w:tc>
          <w:tcPr>
            <w:tcW w:w="1488" w:type="pct"/>
            <w:tcBorders>
              <w:top w:val="nil"/>
              <w:left w:val="nil"/>
              <w:bottom w:val="single" w:sz="4" w:space="0" w:color="auto"/>
              <w:right w:val="single" w:sz="4" w:space="0" w:color="auto"/>
            </w:tcBorders>
            <w:shd w:val="clear" w:color="auto" w:fill="auto"/>
            <w:vAlign w:val="bottom"/>
            <w:hideMark/>
          </w:tcPr>
          <w:p w:rsidR="00020F22" w:rsidRPr="00020F22" w:rsidRDefault="00020F22" w:rsidP="000A5B5B">
            <w:pPr>
              <w:keepNext/>
              <w:keepLines w:val="0"/>
              <w:spacing w:before="0" w:after="0"/>
              <w:jc w:val="left"/>
              <w:rPr>
                <w:rFonts w:ascii="Calibri" w:hAnsi="Calibri" w:cs="Calibri"/>
                <w:color w:val="000000"/>
                <w:szCs w:val="22"/>
                <w:lang w:val="en-ZA" w:eastAsia="en-ZA"/>
              </w:rPr>
            </w:pPr>
            <w:r w:rsidRPr="00020F22">
              <w:rPr>
                <w:rFonts w:ascii="Calibri" w:hAnsi="Calibri" w:cs="Calibri"/>
                <w:color w:val="000000"/>
                <w:szCs w:val="22"/>
                <w:lang w:val="en-ZA" w:eastAsia="en-ZA"/>
              </w:rPr>
              <w:t> </w:t>
            </w:r>
          </w:p>
        </w:tc>
      </w:tr>
    </w:tbl>
    <w:p w:rsidR="00020F22" w:rsidRDefault="000A5B5B" w:rsidP="000A5B5B">
      <w:pPr>
        <w:pStyle w:val="Caption"/>
        <w:rPr>
          <w:rFonts w:cs="Arial"/>
        </w:rPr>
      </w:pPr>
      <w:bookmarkStart w:id="18" w:name="_Toc356825135"/>
      <w:r>
        <w:t xml:space="preserve">Table </w:t>
      </w:r>
      <w:r w:rsidR="003B2C06">
        <w:fldChar w:fldCharType="begin"/>
      </w:r>
      <w:r w:rsidR="003B2C06">
        <w:instrText xml:space="preserve"> SEQ Table \* ARABIC </w:instrText>
      </w:r>
      <w:r w:rsidR="003B2C06">
        <w:fldChar w:fldCharType="separate"/>
      </w:r>
      <w:r>
        <w:rPr>
          <w:noProof/>
        </w:rPr>
        <w:t>1</w:t>
      </w:r>
      <w:r w:rsidR="003B2C06">
        <w:rPr>
          <w:noProof/>
        </w:rPr>
        <w:fldChar w:fldCharType="end"/>
      </w:r>
      <w:r>
        <w:rPr>
          <w:lang w:val="en-US"/>
        </w:rPr>
        <w:t xml:space="preserve">: </w:t>
      </w:r>
      <w:r w:rsidRPr="008C4F3D">
        <w:rPr>
          <w:lang w:val="en-US"/>
        </w:rPr>
        <w:t>Applicable Governance</w:t>
      </w:r>
      <w:bookmarkEnd w:id="18"/>
    </w:p>
    <w:p w:rsidR="00E90109" w:rsidRPr="00E90109" w:rsidRDefault="00E90109" w:rsidP="00E90109">
      <w:pPr>
        <w:rPr>
          <w:rFonts w:cs="Arial"/>
        </w:rPr>
      </w:pPr>
      <w:r>
        <w:rPr>
          <w:rFonts w:cs="Arial"/>
        </w:rPr>
        <w:t xml:space="preserve">These legislation, government regulations, and industry best practices are not </w:t>
      </w:r>
      <w:r w:rsidR="0038432F">
        <w:rPr>
          <w:rFonts w:cs="Arial"/>
        </w:rPr>
        <w:t>necessarily</w:t>
      </w:r>
      <w:r>
        <w:rPr>
          <w:rFonts w:cs="Arial"/>
        </w:rPr>
        <w:t xml:space="preserve"> an exhaustive list. </w:t>
      </w:r>
      <w:r w:rsidR="0038432F">
        <w:rPr>
          <w:rFonts w:cs="Arial"/>
        </w:rPr>
        <w:t xml:space="preserve">As more detail is uncovered during the development and review of </w:t>
      </w:r>
      <w:r w:rsidR="00B74199">
        <w:rPr>
          <w:rFonts w:cs="Arial"/>
        </w:rPr>
        <w:t>NDP</w:t>
      </w:r>
      <w:r w:rsidR="0038432F">
        <w:rPr>
          <w:rFonts w:cs="Arial"/>
        </w:rPr>
        <w:t xml:space="preserve"> policies, this list will be updated.</w:t>
      </w:r>
    </w:p>
    <w:p w:rsidR="00531AE5" w:rsidRDefault="00531AE5" w:rsidP="00531AE5">
      <w:pPr>
        <w:pStyle w:val="Heading2"/>
      </w:pPr>
      <w:bookmarkStart w:id="19" w:name="_Toc358246372"/>
      <w:r>
        <w:t xml:space="preserve">Regulated </w:t>
      </w:r>
      <w:r w:rsidR="00365F16">
        <w:t>Management</w:t>
      </w:r>
      <w:r w:rsidR="00C20F4C">
        <w:t xml:space="preserve"> </w:t>
      </w:r>
      <w:r>
        <w:t>Processes</w:t>
      </w:r>
      <w:bookmarkEnd w:id="19"/>
    </w:p>
    <w:p w:rsidR="00FB1FC3" w:rsidRDefault="00B45CDF" w:rsidP="00B45CDF">
      <w:pPr>
        <w:pStyle w:val="BodyText"/>
        <w:ind w:left="0"/>
        <w:rPr>
          <w:lang w:val="en-ZA"/>
        </w:rPr>
      </w:pPr>
      <w:r w:rsidRPr="007B7C84">
        <w:rPr>
          <w:lang w:val="en-ZA"/>
        </w:rPr>
        <w:t xml:space="preserve">In order to ensure an </w:t>
      </w:r>
      <w:r w:rsidR="00DA28B3" w:rsidRPr="007B7C84">
        <w:rPr>
          <w:lang w:val="en-ZA"/>
        </w:rPr>
        <w:t>e</w:t>
      </w:r>
      <w:r w:rsidRPr="007B7C84">
        <w:rPr>
          <w:lang w:val="en-ZA"/>
        </w:rPr>
        <w:t xml:space="preserve">ffective transformation of </w:t>
      </w:r>
      <w:r w:rsidR="00DA28B3" w:rsidRPr="007B7C84">
        <w:rPr>
          <w:lang w:val="en-ZA"/>
        </w:rPr>
        <w:t xml:space="preserve">required </w:t>
      </w:r>
      <w:r w:rsidRPr="007B7C84">
        <w:rPr>
          <w:lang w:val="en-ZA"/>
        </w:rPr>
        <w:t xml:space="preserve">input to </w:t>
      </w:r>
      <w:r w:rsidR="00DA28B3" w:rsidRPr="007B7C84">
        <w:rPr>
          <w:lang w:val="en-ZA"/>
        </w:rPr>
        <w:t xml:space="preserve">required </w:t>
      </w:r>
      <w:r w:rsidRPr="007B7C84">
        <w:rPr>
          <w:lang w:val="en-ZA"/>
        </w:rPr>
        <w:t>output</w:t>
      </w:r>
      <w:r w:rsidR="00DA28B3" w:rsidRPr="007B7C84">
        <w:rPr>
          <w:lang w:val="en-ZA"/>
        </w:rPr>
        <w:t>,</w:t>
      </w:r>
      <w:r w:rsidRPr="007B7C84">
        <w:rPr>
          <w:lang w:val="en-ZA"/>
        </w:rPr>
        <w:t xml:space="preserve"> the processes as illustrated in the following figure</w:t>
      </w:r>
      <w:r w:rsidR="00FB1FC3" w:rsidRPr="007B7C84">
        <w:rPr>
          <w:lang w:val="en-ZA"/>
        </w:rPr>
        <w:t xml:space="preserve"> will be executed</w:t>
      </w:r>
      <w:r w:rsidRPr="007B7C84">
        <w:rPr>
          <w:lang w:val="en-ZA"/>
        </w:rPr>
        <w:t>:</w:t>
      </w:r>
    </w:p>
    <w:p w:rsidR="007963F1" w:rsidRPr="007B7C84" w:rsidRDefault="003F27A5" w:rsidP="001719BD">
      <w:pPr>
        <w:pStyle w:val="BodyText"/>
        <w:ind w:left="0"/>
        <w:jc w:val="center"/>
        <w:rPr>
          <w:lang w:val="en-ZA"/>
        </w:rPr>
      </w:pPr>
      <w:r>
        <w:rPr>
          <w:noProof/>
          <w:lang w:val="en-ZA" w:eastAsia="en-ZA"/>
        </w:rPr>
        <w:drawing>
          <wp:inline distT="0" distB="0" distL="0" distR="0">
            <wp:extent cx="6120765" cy="326983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269834"/>
                    </a:xfrm>
                    <a:prstGeom prst="rect">
                      <a:avLst/>
                    </a:prstGeom>
                    <a:noFill/>
                    <a:ln>
                      <a:noFill/>
                    </a:ln>
                  </pic:spPr>
                </pic:pic>
              </a:graphicData>
            </a:graphic>
          </wp:inline>
        </w:drawing>
      </w:r>
    </w:p>
    <w:p w:rsidR="00B45CDF" w:rsidRPr="00436502" w:rsidRDefault="008E0CC7" w:rsidP="008E0CC7">
      <w:pPr>
        <w:pStyle w:val="Caption"/>
        <w:rPr>
          <w:lang w:val="en-US"/>
        </w:rPr>
      </w:pPr>
      <w:bookmarkStart w:id="20" w:name="_Toc356825133"/>
      <w:r w:rsidRPr="00436502">
        <w:rPr>
          <w:lang w:val="en-US"/>
        </w:rPr>
        <w:t xml:space="preserve">Figure </w:t>
      </w:r>
      <w:r w:rsidR="00C66F97" w:rsidRPr="00436502">
        <w:rPr>
          <w:lang w:val="en-US"/>
        </w:rPr>
        <w:fldChar w:fldCharType="begin"/>
      </w:r>
      <w:r w:rsidR="00C66F97" w:rsidRPr="00436502">
        <w:rPr>
          <w:lang w:val="en-US"/>
        </w:rPr>
        <w:instrText xml:space="preserve"> SEQ Figure \* ARABIC </w:instrText>
      </w:r>
      <w:r w:rsidR="00C66F97" w:rsidRPr="00436502">
        <w:rPr>
          <w:lang w:val="en-US"/>
        </w:rPr>
        <w:fldChar w:fldCharType="separate"/>
      </w:r>
      <w:r w:rsidR="00E64556">
        <w:rPr>
          <w:noProof/>
          <w:lang w:val="en-US"/>
        </w:rPr>
        <w:t>4</w:t>
      </w:r>
      <w:r w:rsidR="00C66F97" w:rsidRPr="00436502">
        <w:rPr>
          <w:lang w:val="en-US"/>
        </w:rPr>
        <w:fldChar w:fldCharType="end"/>
      </w:r>
      <w:r w:rsidRPr="00436502">
        <w:rPr>
          <w:lang w:val="en-US"/>
        </w:rPr>
        <w:t xml:space="preserve">: </w:t>
      </w:r>
      <w:r w:rsidR="00436502" w:rsidRPr="00436502">
        <w:rPr>
          <w:lang w:val="en-US"/>
        </w:rPr>
        <w:t>NDP Management Processes</w:t>
      </w:r>
      <w:bookmarkEnd w:id="20"/>
    </w:p>
    <w:p w:rsidR="00B74199" w:rsidRDefault="00E246CD" w:rsidP="00BE387B">
      <w:pPr>
        <w:rPr>
          <w:lang w:val="en-ZA"/>
        </w:rPr>
      </w:pPr>
      <w:r w:rsidRPr="007B7C84">
        <w:rPr>
          <w:lang w:val="en-ZA"/>
        </w:rPr>
        <w:t xml:space="preserve">Within this </w:t>
      </w:r>
      <w:r w:rsidR="00CE07FB">
        <w:rPr>
          <w:lang w:val="en-ZA"/>
        </w:rPr>
        <w:t xml:space="preserve">business </w:t>
      </w:r>
      <w:r w:rsidRPr="007B7C84">
        <w:rPr>
          <w:lang w:val="en-ZA"/>
        </w:rPr>
        <w:t>process model the</w:t>
      </w:r>
      <w:r w:rsidR="00B74199">
        <w:rPr>
          <w:lang w:val="en-ZA"/>
        </w:rPr>
        <w:t xml:space="preserve"> high level process descriptions are as follows:</w:t>
      </w:r>
    </w:p>
    <w:p w:rsidR="00677048" w:rsidRPr="006D21E5" w:rsidRDefault="00F8718A" w:rsidP="006D21E5">
      <w:pPr>
        <w:pStyle w:val="BodyText"/>
        <w:numPr>
          <w:ilvl w:val="0"/>
          <w:numId w:val="20"/>
        </w:numPr>
      </w:pPr>
      <w:r>
        <w:rPr>
          <w:u w:val="single"/>
        </w:rPr>
        <w:t>Re</w:t>
      </w:r>
      <w:r w:rsidR="00956702">
        <w:rPr>
          <w:u w:val="single"/>
        </w:rPr>
        <w:t>view</w:t>
      </w:r>
      <w:r>
        <w:rPr>
          <w:u w:val="single"/>
        </w:rPr>
        <w:t xml:space="preserve"> / Plan Strategy</w:t>
      </w:r>
      <w:r w:rsidR="006D21E5">
        <w:t xml:space="preserve">. </w:t>
      </w:r>
      <w:r w:rsidR="00677048" w:rsidRPr="006D21E5">
        <w:t xml:space="preserve">Strategic planning </w:t>
      </w:r>
      <w:r w:rsidR="006D21E5" w:rsidRPr="006D21E5">
        <w:t>refers t</w:t>
      </w:r>
      <w:r w:rsidR="00677048" w:rsidRPr="006D21E5">
        <w:t>o high level, holistic</w:t>
      </w:r>
      <w:r w:rsidR="006D21E5" w:rsidRPr="006D21E5">
        <w:t>,</w:t>
      </w:r>
      <w:r w:rsidR="00677048" w:rsidRPr="006D21E5">
        <w:t xml:space="preserve"> medium to long term planning</w:t>
      </w:r>
      <w:r w:rsidR="006D21E5" w:rsidRPr="006D21E5">
        <w:t xml:space="preserve"> focused on delivering</w:t>
      </w:r>
      <w:r w:rsidR="00E41733">
        <w:t xml:space="preserve"> and where necessary reviewing </w:t>
      </w:r>
      <w:r w:rsidR="006D21E5" w:rsidRPr="006D21E5">
        <w:t>on the mandate</w:t>
      </w:r>
      <w:r w:rsidR="00945C6C">
        <w:t xml:space="preserve"> of the NDPG</w:t>
      </w:r>
      <w:r w:rsidR="006D21E5" w:rsidRPr="006D21E5">
        <w:t>. It provides clear direction amidst the always changing external and internal environment</w:t>
      </w:r>
      <w:r w:rsidR="00945C6C">
        <w:t xml:space="preserve"> as well as </w:t>
      </w:r>
      <w:r w:rsidR="00E41733">
        <w:t xml:space="preserve">catering for </w:t>
      </w:r>
      <w:r w:rsidR="006E70F2">
        <w:t>on-going adaption or improvements stemming from</w:t>
      </w:r>
      <w:r w:rsidR="00945C6C">
        <w:t xml:space="preserve"> direct performance / compliance and impact / feedback </w:t>
      </w:r>
      <w:r w:rsidR="00E41733">
        <w:t>from</w:t>
      </w:r>
      <w:r w:rsidR="00945C6C">
        <w:t xml:space="preserve"> programmes and projects with stakeholders i.e. targeted municipalities.</w:t>
      </w:r>
      <w:r w:rsidR="00E41733">
        <w:t xml:space="preserve"> </w:t>
      </w:r>
    </w:p>
    <w:p w:rsidR="00956702" w:rsidRDefault="00956702" w:rsidP="00956702">
      <w:pPr>
        <w:pStyle w:val="BodyText"/>
        <w:numPr>
          <w:ilvl w:val="0"/>
          <w:numId w:val="20"/>
        </w:numPr>
      </w:pPr>
      <w:r>
        <w:rPr>
          <w:u w:val="single"/>
        </w:rPr>
        <w:lastRenderedPageBreak/>
        <w:t xml:space="preserve">Review / </w:t>
      </w:r>
      <w:r w:rsidRPr="00F8718A">
        <w:rPr>
          <w:u w:val="single"/>
        </w:rPr>
        <w:t xml:space="preserve">Develop </w:t>
      </w:r>
      <w:r>
        <w:rPr>
          <w:u w:val="single"/>
        </w:rPr>
        <w:t xml:space="preserve">Frameworks / </w:t>
      </w:r>
      <w:r w:rsidRPr="00F8718A">
        <w:rPr>
          <w:u w:val="single"/>
        </w:rPr>
        <w:t>Policy</w:t>
      </w:r>
      <w:r>
        <w:rPr>
          <w:u w:val="single"/>
        </w:rPr>
        <w:t xml:space="preserve"> / Procedures</w:t>
      </w:r>
      <w:r>
        <w:t xml:space="preserve">. </w:t>
      </w:r>
      <w:r w:rsidRPr="006D21E5">
        <w:t xml:space="preserve">Policy development refers to the internal development and review of rules, regulations and specifications with regard to all planned business </w:t>
      </w:r>
      <w:r>
        <w:t xml:space="preserve">process and supportive </w:t>
      </w:r>
      <w:r w:rsidRPr="006D21E5">
        <w:t>system elements. These rules can be defined as Policies, Proce</w:t>
      </w:r>
      <w:r>
        <w:t>dures, Guidelines and Standards and will cover both the core, control and where necessary the support processes of the NDP Unit. All will comply within a wider National Treasury policy framework as to avoid any contradiction or duplication.</w:t>
      </w:r>
    </w:p>
    <w:p w:rsidR="00677048" w:rsidRPr="006D21E5" w:rsidRDefault="00F8718A" w:rsidP="006D21E5">
      <w:pPr>
        <w:pStyle w:val="BodyText"/>
        <w:numPr>
          <w:ilvl w:val="0"/>
          <w:numId w:val="20"/>
        </w:numPr>
      </w:pPr>
      <w:r>
        <w:rPr>
          <w:u w:val="single"/>
        </w:rPr>
        <w:t>Re</w:t>
      </w:r>
      <w:r w:rsidR="00956702">
        <w:rPr>
          <w:u w:val="single"/>
        </w:rPr>
        <w:t>view</w:t>
      </w:r>
      <w:r>
        <w:rPr>
          <w:u w:val="single"/>
        </w:rPr>
        <w:t xml:space="preserve"> / Plan </w:t>
      </w:r>
      <w:r w:rsidR="00B74199" w:rsidRPr="00F8718A">
        <w:rPr>
          <w:u w:val="single"/>
        </w:rPr>
        <w:t>Operation</w:t>
      </w:r>
      <w:r>
        <w:rPr>
          <w:u w:val="single"/>
        </w:rPr>
        <w:t>s</w:t>
      </w:r>
      <w:r w:rsidR="006D21E5">
        <w:t xml:space="preserve">. </w:t>
      </w:r>
      <w:r w:rsidR="00677048" w:rsidRPr="006D21E5">
        <w:t xml:space="preserve">Operational planning describes short-term ways of achieving </w:t>
      </w:r>
      <w:r w:rsidR="006E70F2">
        <w:t>milestones and explains how the</w:t>
      </w:r>
      <w:r w:rsidR="00677048" w:rsidRPr="006D21E5">
        <w:t xml:space="preserve"> </w:t>
      </w:r>
      <w:r w:rsidR="006E70F2">
        <w:t xml:space="preserve">NDP Unit’s </w:t>
      </w:r>
      <w:r w:rsidR="00677048" w:rsidRPr="006D21E5">
        <w:t>strategic plan will be put into operation</w:t>
      </w:r>
      <w:r w:rsidR="006E70F2">
        <w:t>,</w:t>
      </w:r>
      <w:r w:rsidR="00677048" w:rsidRPr="006D21E5">
        <w:t xml:space="preserve"> given</w:t>
      </w:r>
      <w:r w:rsidR="006E70F2">
        <w:t xml:space="preserve"> the mandate of the NDPG and the</w:t>
      </w:r>
      <w:r w:rsidR="00677048" w:rsidRPr="006D21E5">
        <w:t xml:space="preserve"> </w:t>
      </w:r>
      <w:r w:rsidR="006E70F2">
        <w:t xml:space="preserve">MTEF </w:t>
      </w:r>
      <w:r w:rsidR="00677048" w:rsidRPr="006D21E5">
        <w:t xml:space="preserve">budgetary term. </w:t>
      </w:r>
      <w:r w:rsidR="006E70F2">
        <w:t>The</w:t>
      </w:r>
      <w:r w:rsidR="00677048" w:rsidRPr="006D21E5">
        <w:t xml:space="preserve"> operational plan is the ba</w:t>
      </w:r>
      <w:r w:rsidR="006E70F2">
        <w:t>sis for, and justification supporting the core</w:t>
      </w:r>
      <w:r w:rsidR="0042713F">
        <w:t>, control</w:t>
      </w:r>
      <w:r w:rsidR="006E70F2">
        <w:t xml:space="preserve"> and </w:t>
      </w:r>
      <w:r w:rsidR="0042713F">
        <w:t xml:space="preserve">where necessary </w:t>
      </w:r>
      <w:r w:rsidR="006E70F2">
        <w:t>support activities. The plan includes the</w:t>
      </w:r>
      <w:r w:rsidR="00677048" w:rsidRPr="006D21E5">
        <w:t xml:space="preserve"> </w:t>
      </w:r>
      <w:r w:rsidR="006E70F2">
        <w:t xml:space="preserve">motivations for the </w:t>
      </w:r>
      <w:r w:rsidR="00677048" w:rsidRPr="006D21E5">
        <w:t>annual operating</w:t>
      </w:r>
      <w:r w:rsidR="006E70F2">
        <w:t xml:space="preserve"> / MTEF</w:t>
      </w:r>
      <w:r w:rsidR="00677048" w:rsidRPr="006D21E5">
        <w:t xml:space="preserve"> budget request</w:t>
      </w:r>
      <w:r w:rsidR="006E70F2">
        <w:t>s, the unit</w:t>
      </w:r>
      <w:r w:rsidR="0042713F">
        <w:t>’</w:t>
      </w:r>
      <w:r w:rsidR="006E70F2">
        <w:t>s resource structure, internal and external communications and stakeholder management strategy / approach and for</w:t>
      </w:r>
      <w:r w:rsidR="0042713F">
        <w:t>ms the basis of</w:t>
      </w:r>
      <w:r w:rsidR="006E70F2">
        <w:t xml:space="preserve"> the crafting / input for performance management</w:t>
      </w:r>
      <w:r w:rsidR="0042713F">
        <w:t xml:space="preserve"> compliance,</w:t>
      </w:r>
      <w:r w:rsidR="006E70F2">
        <w:t xml:space="preserve"> assessments and review.</w:t>
      </w:r>
    </w:p>
    <w:p w:rsidR="00677048" w:rsidRPr="006D21E5" w:rsidRDefault="00365F16" w:rsidP="00365F16">
      <w:pPr>
        <w:pStyle w:val="BodyText"/>
        <w:numPr>
          <w:ilvl w:val="0"/>
          <w:numId w:val="20"/>
        </w:numPr>
      </w:pPr>
      <w:r>
        <w:rPr>
          <w:u w:val="single"/>
        </w:rPr>
        <w:t xml:space="preserve">Re / </w:t>
      </w:r>
      <w:r w:rsidRPr="00F8718A">
        <w:rPr>
          <w:u w:val="single"/>
        </w:rPr>
        <w:t>Control Performance / Compliance</w:t>
      </w:r>
      <w:r>
        <w:t xml:space="preserve">. </w:t>
      </w:r>
      <w:r w:rsidRPr="006D21E5">
        <w:t>Comparing actual business results with required business results in order to either accept the result or to change the performance baseline (plan) or compliance baseline (policy).</w:t>
      </w:r>
      <w:r w:rsidR="0042713F">
        <w:t xml:space="preserve">   </w:t>
      </w:r>
    </w:p>
    <w:p w:rsidR="00CE377C" w:rsidRDefault="00F8718A" w:rsidP="00365F16">
      <w:pPr>
        <w:pStyle w:val="BodyText"/>
        <w:numPr>
          <w:ilvl w:val="0"/>
          <w:numId w:val="20"/>
        </w:numPr>
        <w:rPr>
          <w:lang w:val="en-ZA"/>
        </w:rPr>
      </w:pPr>
      <w:r w:rsidRPr="00F8718A">
        <w:rPr>
          <w:u w:val="single"/>
        </w:rPr>
        <w:t>Improve</w:t>
      </w:r>
      <w:r>
        <w:rPr>
          <w:u w:val="single"/>
        </w:rPr>
        <w:t xml:space="preserve"> Business</w:t>
      </w:r>
      <w:r w:rsidRPr="00F8718A">
        <w:rPr>
          <w:u w:val="single"/>
        </w:rPr>
        <w:t xml:space="preserve"> </w:t>
      </w:r>
      <w:r w:rsidR="00956702">
        <w:rPr>
          <w:u w:val="single"/>
        </w:rPr>
        <w:t>Practice</w:t>
      </w:r>
      <w:r w:rsidR="006D21E5">
        <w:t xml:space="preserve">. </w:t>
      </w:r>
      <w:r w:rsidR="006D21E5" w:rsidRPr="006D21E5">
        <w:t>The congruent improvement of any identified business system element that negatively</w:t>
      </w:r>
      <w:r w:rsidR="006D21E5" w:rsidRPr="006D21E5">
        <w:rPr>
          <w:lang w:val="en-ZA"/>
        </w:rPr>
        <w:t xml:space="preserve"> influences required performance and / or compliance.</w:t>
      </w:r>
    </w:p>
    <w:p w:rsidR="00020F22" w:rsidRDefault="00020F22" w:rsidP="00020F22">
      <w:pPr>
        <w:pStyle w:val="BodyText"/>
        <w:rPr>
          <w:lang w:val="en-ZA"/>
        </w:rPr>
      </w:pPr>
    </w:p>
    <w:p w:rsidR="00610A04" w:rsidRDefault="00790E06" w:rsidP="00610A04">
      <w:pPr>
        <w:pStyle w:val="Heading1"/>
        <w:rPr>
          <w:rFonts w:ascii="Arial" w:hAnsi="Arial"/>
        </w:rPr>
      </w:pPr>
      <w:bookmarkStart w:id="21" w:name="_Toc358246373"/>
      <w:r>
        <w:rPr>
          <w:rFonts w:ascii="Arial" w:hAnsi="Arial"/>
        </w:rPr>
        <w:t>Policy</w:t>
      </w:r>
      <w:r w:rsidR="00610A04" w:rsidRPr="00610A04">
        <w:rPr>
          <w:rFonts w:ascii="Arial" w:hAnsi="Arial"/>
        </w:rPr>
        <w:t xml:space="preserve"> Implementation</w:t>
      </w:r>
      <w:bookmarkEnd w:id="21"/>
    </w:p>
    <w:p w:rsidR="002C17E1" w:rsidRPr="002C17E1" w:rsidRDefault="002C17E1" w:rsidP="002C17E1">
      <w:pPr>
        <w:pStyle w:val="BodyText"/>
        <w:ind w:left="0"/>
      </w:pPr>
      <w:r>
        <w:t xml:space="preserve">The following aspects must be considered during the </w:t>
      </w:r>
      <w:r w:rsidR="00CE07FB">
        <w:t xml:space="preserve">implementation of this </w:t>
      </w:r>
      <w:r w:rsidR="00790E06">
        <w:t>Policy</w:t>
      </w:r>
      <w:r>
        <w:t>:</w:t>
      </w:r>
    </w:p>
    <w:p w:rsidR="002611A5" w:rsidRDefault="002611A5" w:rsidP="00E27211">
      <w:pPr>
        <w:pStyle w:val="BodyText"/>
        <w:numPr>
          <w:ilvl w:val="0"/>
          <w:numId w:val="20"/>
        </w:numPr>
      </w:pPr>
      <w:r w:rsidRPr="00611993">
        <w:t xml:space="preserve">Responsibility and accountability </w:t>
      </w:r>
      <w:r w:rsidR="00277676" w:rsidRPr="00611993">
        <w:t xml:space="preserve">within </w:t>
      </w:r>
      <w:r w:rsidRPr="00611993">
        <w:t xml:space="preserve">the </w:t>
      </w:r>
      <w:r w:rsidR="003F3B26">
        <w:t>NDP Management</w:t>
      </w:r>
      <w:r w:rsidRPr="00611993">
        <w:t xml:space="preserve"> </w:t>
      </w:r>
      <w:r w:rsidR="00790E06">
        <w:t>Policy</w:t>
      </w:r>
      <w:r w:rsidRPr="00611993">
        <w:t xml:space="preserve"> </w:t>
      </w:r>
      <w:r w:rsidR="00A42B7A">
        <w:t>is f</w:t>
      </w:r>
      <w:r w:rsidRPr="00611993">
        <w:t>ormalised as follows:</w:t>
      </w:r>
    </w:p>
    <w:p w:rsidR="007F0979" w:rsidRDefault="00754C62" w:rsidP="00020F22">
      <w:r w:rsidRPr="000A5B5B">
        <w:rPr>
          <w:noProof/>
          <w:sz w:val="24"/>
          <w:lang w:val="en-ZA" w:eastAsia="en-ZA"/>
        </w:rPr>
        <w:drawing>
          <wp:inline distT="0" distB="0" distL="0" distR="0" wp14:anchorId="53087EF4" wp14:editId="07FB361A">
            <wp:extent cx="6120765" cy="161294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612948"/>
                    </a:xfrm>
                    <a:prstGeom prst="rect">
                      <a:avLst/>
                    </a:prstGeom>
                    <a:noFill/>
                    <a:ln>
                      <a:noFill/>
                    </a:ln>
                  </pic:spPr>
                </pic:pic>
              </a:graphicData>
            </a:graphic>
          </wp:inline>
        </w:drawing>
      </w:r>
    </w:p>
    <w:p w:rsidR="005533B2" w:rsidRDefault="00EF19E6" w:rsidP="00EF19E6">
      <w:pPr>
        <w:pStyle w:val="Caption"/>
        <w:rPr>
          <w:lang w:val="en-US"/>
        </w:rPr>
      </w:pPr>
      <w:bookmarkStart w:id="22" w:name="_Toc356825136"/>
      <w:r>
        <w:t xml:space="preserve">Table </w:t>
      </w:r>
      <w:r w:rsidR="003B2C06">
        <w:fldChar w:fldCharType="begin"/>
      </w:r>
      <w:r w:rsidR="003B2C06">
        <w:instrText xml:space="preserve"> SEQ Table \* ARABIC </w:instrText>
      </w:r>
      <w:r w:rsidR="003B2C06">
        <w:fldChar w:fldCharType="separate"/>
      </w:r>
      <w:r w:rsidR="000A5B5B">
        <w:rPr>
          <w:noProof/>
        </w:rPr>
        <w:t>2</w:t>
      </w:r>
      <w:r w:rsidR="003B2C06">
        <w:rPr>
          <w:noProof/>
        </w:rPr>
        <w:fldChar w:fldCharType="end"/>
      </w:r>
      <w:r>
        <w:rPr>
          <w:lang w:val="en-US"/>
        </w:rPr>
        <w:t>: Stakeholders Responsibilities</w:t>
      </w:r>
      <w:bookmarkEnd w:id="22"/>
    </w:p>
    <w:p w:rsidR="007F0979" w:rsidRPr="007F0979" w:rsidRDefault="007F0979" w:rsidP="007F0979">
      <w:pPr>
        <w:rPr>
          <w:lang w:val="en-US" w:eastAsia="x-none"/>
        </w:rPr>
      </w:pPr>
    </w:p>
    <w:p w:rsidR="00A42B7A" w:rsidRPr="00A42B7A" w:rsidRDefault="00A42B7A" w:rsidP="00A42B7A">
      <w:pPr>
        <w:pStyle w:val="ListParagraph"/>
        <w:keepNext/>
        <w:numPr>
          <w:ilvl w:val="0"/>
          <w:numId w:val="20"/>
        </w:numPr>
        <w:rPr>
          <w:rFonts w:ascii="Arial" w:hAnsi="Arial"/>
          <w:szCs w:val="20"/>
          <w:lang w:val="en-GB" w:eastAsia="en-US"/>
        </w:rPr>
      </w:pPr>
      <w:r w:rsidRPr="006F707B">
        <w:rPr>
          <w:rFonts w:ascii="Arial" w:hAnsi="Arial"/>
          <w:szCs w:val="20"/>
          <w:lang w:val="en-GB" w:eastAsia="en-US"/>
        </w:rPr>
        <w:t xml:space="preserve">The NDP Chief Director </w:t>
      </w:r>
      <w:r>
        <w:rPr>
          <w:rFonts w:ascii="Arial" w:hAnsi="Arial"/>
          <w:szCs w:val="20"/>
          <w:lang w:val="en-GB" w:eastAsia="en-US"/>
        </w:rPr>
        <w:t>is</w:t>
      </w:r>
      <w:r w:rsidRPr="006F707B">
        <w:rPr>
          <w:rFonts w:ascii="Arial" w:hAnsi="Arial"/>
          <w:szCs w:val="20"/>
          <w:lang w:val="en-GB" w:eastAsia="en-US"/>
        </w:rPr>
        <w:t xml:space="preserve"> accountable for all NDP processes. The Strategy and Communications Director has the responsibility </w:t>
      </w:r>
      <w:r>
        <w:rPr>
          <w:rFonts w:ascii="Arial" w:hAnsi="Arial"/>
          <w:szCs w:val="20"/>
          <w:lang w:val="en-GB" w:eastAsia="en-US"/>
        </w:rPr>
        <w:t>to ensure the continued q</w:t>
      </w:r>
      <w:r w:rsidRPr="006F707B">
        <w:rPr>
          <w:rFonts w:ascii="Arial" w:hAnsi="Arial"/>
          <w:szCs w:val="20"/>
          <w:lang w:val="en-GB" w:eastAsia="en-US"/>
        </w:rPr>
        <w:t xml:space="preserve">uality </w:t>
      </w:r>
      <w:r>
        <w:rPr>
          <w:rFonts w:ascii="Arial" w:hAnsi="Arial"/>
          <w:szCs w:val="20"/>
          <w:lang w:val="en-GB" w:eastAsia="en-US"/>
        </w:rPr>
        <w:t xml:space="preserve">of all business processes </w:t>
      </w:r>
      <w:r w:rsidRPr="006F707B">
        <w:rPr>
          <w:rFonts w:ascii="Arial" w:hAnsi="Arial"/>
          <w:szCs w:val="20"/>
          <w:lang w:val="en-GB" w:eastAsia="en-US"/>
        </w:rPr>
        <w:t xml:space="preserve">and </w:t>
      </w:r>
      <w:r>
        <w:rPr>
          <w:rFonts w:ascii="Arial" w:hAnsi="Arial"/>
          <w:szCs w:val="20"/>
          <w:lang w:val="en-GB" w:eastAsia="en-US"/>
        </w:rPr>
        <w:t xml:space="preserve">is also as </w:t>
      </w:r>
      <w:r>
        <w:rPr>
          <w:rFonts w:ascii="Arial" w:hAnsi="Arial"/>
          <w:szCs w:val="20"/>
          <w:lang w:val="en-GB" w:eastAsia="en-US"/>
        </w:rPr>
        <w:t xml:space="preserve">process owner responsible for accurate functional content of the </w:t>
      </w:r>
      <w:r>
        <w:rPr>
          <w:rFonts w:ascii="Arial" w:hAnsi="Arial"/>
          <w:szCs w:val="20"/>
          <w:lang w:val="en-GB" w:eastAsia="en-US"/>
        </w:rPr>
        <w:t xml:space="preserve">NDP Management </w:t>
      </w:r>
      <w:r>
        <w:rPr>
          <w:rFonts w:ascii="Arial" w:hAnsi="Arial"/>
          <w:szCs w:val="20"/>
          <w:lang w:val="en-GB" w:eastAsia="en-US"/>
        </w:rPr>
        <w:t>processes.</w:t>
      </w:r>
    </w:p>
    <w:p w:rsidR="0077167F" w:rsidRDefault="00F01449" w:rsidP="00E041F6">
      <w:pPr>
        <w:pStyle w:val="BodyText"/>
        <w:numPr>
          <w:ilvl w:val="0"/>
          <w:numId w:val="20"/>
        </w:numPr>
      </w:pPr>
      <w:r>
        <w:t xml:space="preserve">The implementation of this </w:t>
      </w:r>
      <w:r w:rsidR="00790E06">
        <w:t>Policy</w:t>
      </w:r>
      <w:r w:rsidR="003B15CE">
        <w:t xml:space="preserve"> </w:t>
      </w:r>
      <w:r>
        <w:t xml:space="preserve">requires the development </w:t>
      </w:r>
      <w:r w:rsidR="00756F83">
        <w:t xml:space="preserve">and implementation </w:t>
      </w:r>
      <w:r>
        <w:t xml:space="preserve">of </w:t>
      </w:r>
      <w:r w:rsidR="00CE07FB">
        <w:t xml:space="preserve">the following </w:t>
      </w:r>
      <w:r w:rsidR="00436502">
        <w:t>procedures</w:t>
      </w:r>
      <w:r w:rsidR="00CE07FB">
        <w:t xml:space="preserve"> that </w:t>
      </w:r>
      <w:r w:rsidR="00E57B84">
        <w:t>forms the basis of</w:t>
      </w:r>
      <w:r w:rsidR="00CE07FB">
        <w:t xml:space="preserve"> the </w:t>
      </w:r>
      <w:r w:rsidR="00436502">
        <w:t>NDP Management Policy:</w:t>
      </w:r>
      <w:r w:rsidR="00277676">
        <w:t xml:space="preserve"> </w:t>
      </w:r>
    </w:p>
    <w:p w:rsidR="00436502" w:rsidRDefault="00436502" w:rsidP="00E041F6">
      <w:pPr>
        <w:pStyle w:val="BodyText"/>
        <w:numPr>
          <w:ilvl w:val="1"/>
          <w:numId w:val="20"/>
        </w:numPr>
      </w:pPr>
      <w:r>
        <w:t>NDP Strategic Planning</w:t>
      </w:r>
    </w:p>
    <w:p w:rsidR="00956702" w:rsidRDefault="00956702" w:rsidP="00956702">
      <w:pPr>
        <w:pStyle w:val="BodyText"/>
        <w:numPr>
          <w:ilvl w:val="1"/>
          <w:numId w:val="20"/>
        </w:numPr>
      </w:pPr>
      <w:r>
        <w:t>NDP Framework / Policy / Procedure</w:t>
      </w:r>
    </w:p>
    <w:p w:rsidR="00436502" w:rsidRDefault="00436502" w:rsidP="00E041F6">
      <w:pPr>
        <w:pStyle w:val="BodyText"/>
        <w:numPr>
          <w:ilvl w:val="1"/>
          <w:numId w:val="20"/>
        </w:numPr>
      </w:pPr>
      <w:r>
        <w:t xml:space="preserve">NDP </w:t>
      </w:r>
      <w:r w:rsidR="00956702">
        <w:t xml:space="preserve">Operational </w:t>
      </w:r>
      <w:r>
        <w:t>Planning</w:t>
      </w:r>
    </w:p>
    <w:p w:rsidR="00436502" w:rsidRDefault="00436502" w:rsidP="00E041F6">
      <w:pPr>
        <w:pStyle w:val="BodyText"/>
        <w:numPr>
          <w:ilvl w:val="1"/>
          <w:numId w:val="20"/>
        </w:numPr>
      </w:pPr>
      <w:r>
        <w:t>NDP Performance / Compliance Control</w:t>
      </w:r>
    </w:p>
    <w:p w:rsidR="00E041F6" w:rsidRDefault="00436502" w:rsidP="00E041F6">
      <w:pPr>
        <w:pStyle w:val="BodyText"/>
        <w:numPr>
          <w:ilvl w:val="1"/>
          <w:numId w:val="20"/>
        </w:numPr>
      </w:pPr>
      <w:r>
        <w:lastRenderedPageBreak/>
        <w:t xml:space="preserve">NDP </w:t>
      </w:r>
      <w:r w:rsidR="00A7171A">
        <w:t>Improve Business Practice</w:t>
      </w:r>
      <w:r w:rsidR="00E041F6">
        <w:t xml:space="preserve"> </w:t>
      </w:r>
    </w:p>
    <w:p w:rsidR="00832944" w:rsidRDefault="00832944" w:rsidP="00A77314">
      <w:pPr>
        <w:pStyle w:val="BodyText"/>
        <w:numPr>
          <w:ilvl w:val="0"/>
          <w:numId w:val="20"/>
        </w:numPr>
      </w:pPr>
      <w:r>
        <w:t xml:space="preserve">Managers responsible for the implementation of this </w:t>
      </w:r>
      <w:r w:rsidR="00790E06">
        <w:t>Policy</w:t>
      </w:r>
      <w:r>
        <w:t xml:space="preserve"> need to ensure effective implementation within the different scopes of business.</w:t>
      </w:r>
    </w:p>
    <w:p w:rsidR="00A7171A" w:rsidRDefault="003B15CE" w:rsidP="000238BF">
      <w:pPr>
        <w:pStyle w:val="BodyText"/>
        <w:keepLines w:val="0"/>
        <w:numPr>
          <w:ilvl w:val="0"/>
          <w:numId w:val="45"/>
        </w:numPr>
        <w:tabs>
          <w:tab w:val="clear" w:pos="720"/>
          <w:tab w:val="num" w:pos="2448"/>
        </w:tabs>
        <w:suppressAutoHyphens w:val="0"/>
        <w:spacing w:before="0" w:after="0"/>
        <w:jc w:val="left"/>
      </w:pPr>
      <w:r>
        <w:t xml:space="preserve">This </w:t>
      </w:r>
      <w:r w:rsidR="00790E06">
        <w:t>Policy</w:t>
      </w:r>
      <w:r>
        <w:t xml:space="preserve"> needs</w:t>
      </w:r>
      <w:r w:rsidR="00756F83">
        <w:t xml:space="preserve"> to be communicated to </w:t>
      </w:r>
      <w:r w:rsidR="003658D9">
        <w:t xml:space="preserve">all </w:t>
      </w:r>
      <w:r w:rsidR="00756F83">
        <w:t>stakeholders.</w:t>
      </w:r>
    </w:p>
    <w:p w:rsidR="00A7171A" w:rsidRDefault="00A7171A" w:rsidP="00A7171A">
      <w:pPr>
        <w:pStyle w:val="BodyText"/>
        <w:keepLines w:val="0"/>
        <w:suppressAutoHyphens w:val="0"/>
        <w:spacing w:before="0" w:after="0"/>
        <w:ind w:left="360"/>
        <w:jc w:val="left"/>
      </w:pPr>
    </w:p>
    <w:p w:rsidR="00F2322E" w:rsidRDefault="00610A04" w:rsidP="00FA6B95">
      <w:pPr>
        <w:pStyle w:val="Heading1"/>
        <w:rPr>
          <w:rFonts w:ascii="Arial" w:hAnsi="Arial"/>
        </w:rPr>
      </w:pPr>
      <w:bookmarkStart w:id="23" w:name="_Toc358246374"/>
      <w:r w:rsidRPr="00610A04">
        <w:rPr>
          <w:rFonts w:ascii="Arial" w:hAnsi="Arial"/>
        </w:rPr>
        <w:t>Monitoring and Evaluation</w:t>
      </w:r>
      <w:bookmarkEnd w:id="23"/>
    </w:p>
    <w:p w:rsidR="003658D9" w:rsidRDefault="003F3B26" w:rsidP="00756F83">
      <w:pPr>
        <w:pStyle w:val="BodyText"/>
        <w:ind w:left="0"/>
      </w:pPr>
      <w:r>
        <w:t xml:space="preserve">This policy is </w:t>
      </w:r>
      <w:r w:rsidR="0032426B">
        <w:t xml:space="preserve">supported by </w:t>
      </w:r>
      <w:r w:rsidR="003B15CE">
        <w:t xml:space="preserve">detailed </w:t>
      </w:r>
      <w:r w:rsidR="0032426B">
        <w:t>procedures that define</w:t>
      </w:r>
      <w:r w:rsidR="003B15CE">
        <w:t xml:space="preserve"> the </w:t>
      </w:r>
      <w:r w:rsidR="005518AC">
        <w:t xml:space="preserve">compliance </w:t>
      </w:r>
      <w:r w:rsidR="003B15CE">
        <w:t>controls</w:t>
      </w:r>
      <w:r w:rsidR="005518AC">
        <w:t xml:space="preserve">. These procedures must be reviewed at least annually as part of the </w:t>
      </w:r>
      <w:r w:rsidR="0032426B">
        <w:t>governance review programme. Performance and compliance reports must be provided at least on a quarterly basis to the DG, Audit and Risk Committees and must be used to effect improvements.</w:t>
      </w:r>
      <w:r w:rsidR="003B15CE">
        <w:t xml:space="preserve"> </w:t>
      </w:r>
    </w:p>
    <w:p w:rsidR="00610A04" w:rsidRDefault="00610A04" w:rsidP="00610A04">
      <w:pPr>
        <w:pStyle w:val="Heading1"/>
        <w:rPr>
          <w:rFonts w:ascii="Arial" w:hAnsi="Arial"/>
        </w:rPr>
      </w:pPr>
      <w:bookmarkStart w:id="24" w:name="_Toc358246375"/>
      <w:r w:rsidRPr="00610A04">
        <w:rPr>
          <w:rFonts w:ascii="Arial" w:hAnsi="Arial"/>
        </w:rPr>
        <w:t>Exceptions and Exemptions</w:t>
      </w:r>
      <w:bookmarkEnd w:id="24"/>
    </w:p>
    <w:p w:rsidR="005919F0" w:rsidRPr="005919F0" w:rsidRDefault="003F3B26" w:rsidP="005919F0">
      <w:pPr>
        <w:pStyle w:val="BodyText"/>
        <w:ind w:left="0"/>
      </w:pPr>
      <w:r>
        <w:t>This policy is supplementary to management policies and procedures within NT. NDP internal support is fully regulated by NT support policies and procedures. NDP</w:t>
      </w:r>
      <w:r w:rsidR="007F0979">
        <w:t>G</w:t>
      </w:r>
      <w:r>
        <w:t xml:space="preserve"> core business policies are seen as specifically </w:t>
      </w:r>
      <w:r w:rsidR="007F0979">
        <w:t>designed to support the delivery of the NDPG mandate.</w:t>
      </w:r>
    </w:p>
    <w:p w:rsidR="009E0402" w:rsidRDefault="00610A04" w:rsidP="00B20143">
      <w:pPr>
        <w:pStyle w:val="Heading1"/>
        <w:rPr>
          <w:rFonts w:ascii="Arial" w:hAnsi="Arial"/>
        </w:rPr>
      </w:pPr>
      <w:bookmarkStart w:id="25" w:name="_Toc358246376"/>
      <w:r w:rsidRPr="00610A04">
        <w:rPr>
          <w:rFonts w:ascii="Arial" w:hAnsi="Arial"/>
        </w:rPr>
        <w:t>Limitation and Conditions</w:t>
      </w:r>
      <w:bookmarkEnd w:id="25"/>
    </w:p>
    <w:p w:rsidR="00B20143" w:rsidRDefault="00B20143" w:rsidP="00B20143">
      <w:pPr>
        <w:pStyle w:val="BodyText"/>
        <w:ind w:left="0"/>
      </w:pPr>
      <w:r>
        <w:t xml:space="preserve">This </w:t>
      </w:r>
      <w:r w:rsidR="00790E06">
        <w:t>Policy</w:t>
      </w:r>
      <w:r w:rsidR="006A2473">
        <w:t xml:space="preserve"> </w:t>
      </w:r>
      <w:r>
        <w:t xml:space="preserve">overrides any </w:t>
      </w:r>
      <w:r w:rsidR="003F3B26">
        <w:t xml:space="preserve">other NDP internal management </w:t>
      </w:r>
      <w:r w:rsidR="006A2473">
        <w:t>policy</w:t>
      </w:r>
      <w:r w:rsidR="003F3B26">
        <w:t xml:space="preserve"> </w:t>
      </w:r>
      <w:r>
        <w:t xml:space="preserve">that </w:t>
      </w:r>
      <w:r w:rsidR="00EA74C9">
        <w:t>is</w:t>
      </w:r>
      <w:r>
        <w:t xml:space="preserve"> not consistent with its provisions, unless such deviations are within the scope of ordinary activities and in the best interest of the department, and are approved by the accounting officer.</w:t>
      </w:r>
    </w:p>
    <w:p w:rsidR="009E0402" w:rsidRDefault="007F0979" w:rsidP="00610A04">
      <w:pPr>
        <w:pStyle w:val="Heading1"/>
        <w:rPr>
          <w:rFonts w:ascii="Arial" w:hAnsi="Arial"/>
        </w:rPr>
      </w:pPr>
      <w:bookmarkStart w:id="26" w:name="_Toc358246377"/>
      <w:r>
        <w:rPr>
          <w:rFonts w:ascii="Arial" w:hAnsi="Arial"/>
        </w:rPr>
        <w:t>Non-</w:t>
      </w:r>
      <w:r w:rsidR="009E0402">
        <w:rPr>
          <w:rFonts w:ascii="Arial" w:hAnsi="Arial"/>
        </w:rPr>
        <w:t xml:space="preserve">Compliance with </w:t>
      </w:r>
      <w:r w:rsidR="00790E06">
        <w:rPr>
          <w:rFonts w:ascii="Arial" w:hAnsi="Arial"/>
        </w:rPr>
        <w:t>Policy</w:t>
      </w:r>
      <w:bookmarkEnd w:id="26"/>
    </w:p>
    <w:p w:rsidR="009E0402" w:rsidRPr="009E0402" w:rsidRDefault="00B20143" w:rsidP="009E0402">
      <w:pPr>
        <w:pStyle w:val="BodyText"/>
        <w:ind w:left="0"/>
      </w:pPr>
      <w:r>
        <w:t xml:space="preserve">All employees who wilfully </w:t>
      </w:r>
      <w:r w:rsidR="00AF2409">
        <w:t xml:space="preserve">or negligently fail to adhere to provisions of this </w:t>
      </w:r>
      <w:r w:rsidR="00790E06">
        <w:t>Policy</w:t>
      </w:r>
      <w:r w:rsidR="00AF2409">
        <w:t xml:space="preserve"> will be held liable for their actions and decisions, and disciplinary steps may be taken against such employees.</w:t>
      </w:r>
    </w:p>
    <w:p w:rsidR="0009452B" w:rsidRDefault="0009452B">
      <w:pPr>
        <w:keepLines w:val="0"/>
        <w:spacing w:before="0" w:after="0"/>
        <w:jc w:val="left"/>
        <w:rPr>
          <w:rFonts w:cs="Arial"/>
          <w:b/>
          <w:bCs/>
          <w:kern w:val="32"/>
          <w:sz w:val="24"/>
          <w:szCs w:val="32"/>
        </w:rPr>
      </w:pPr>
      <w:r>
        <w:br w:type="page"/>
      </w:r>
    </w:p>
    <w:p w:rsidR="00610A04" w:rsidRDefault="00610A04" w:rsidP="00610A04">
      <w:pPr>
        <w:pStyle w:val="Heading1"/>
        <w:rPr>
          <w:rFonts w:ascii="Arial" w:hAnsi="Arial"/>
        </w:rPr>
      </w:pPr>
      <w:bookmarkStart w:id="27" w:name="_Toc358246378"/>
      <w:r w:rsidRPr="00610A04">
        <w:rPr>
          <w:rFonts w:ascii="Arial" w:hAnsi="Arial"/>
        </w:rPr>
        <w:lastRenderedPageBreak/>
        <w:t>Approval</w:t>
      </w:r>
      <w:bookmarkEnd w:id="27"/>
    </w:p>
    <w:p w:rsidR="00610A04" w:rsidRDefault="00AF2409" w:rsidP="00610A04">
      <w:pPr>
        <w:pStyle w:val="BodyText"/>
        <w:ind w:left="0"/>
      </w:pPr>
      <w:r>
        <w:t xml:space="preserve">The </w:t>
      </w:r>
      <w:r w:rsidR="003F3B26">
        <w:t>NDP Management</w:t>
      </w:r>
      <w:r w:rsidR="006A2473">
        <w:t xml:space="preserve"> </w:t>
      </w:r>
      <w:r w:rsidR="00790E06">
        <w:t>Policy</w:t>
      </w:r>
      <w:r>
        <w:t xml:space="preserve"> is hereby </w:t>
      </w:r>
      <w:r w:rsidR="003B2C06">
        <w:t xml:space="preserve">recommended and </w:t>
      </w:r>
      <w:r>
        <w:t>approved</w:t>
      </w:r>
      <w:r w:rsidR="003B2C06">
        <w:t>.</w:t>
      </w:r>
    </w:p>
    <w:p w:rsidR="00611993" w:rsidRDefault="00611993">
      <w:pPr>
        <w:keepLines w:val="0"/>
        <w:spacing w:before="0" w:after="0"/>
        <w:jc w:val="left"/>
      </w:pPr>
    </w:p>
    <w:p w:rsidR="00DD31A7" w:rsidRDefault="00DD31A7" w:rsidP="00610A04">
      <w:pPr>
        <w:pStyle w:val="BodyText"/>
        <w:ind w:left="0"/>
      </w:pPr>
    </w:p>
    <w:p w:rsidR="00DD31A7" w:rsidRDefault="00DD31A7" w:rsidP="00610A04">
      <w:pPr>
        <w:pStyle w:val="BodyText"/>
        <w:ind w:left="0"/>
      </w:pPr>
    </w:p>
    <w:p w:rsidR="00E14A4D" w:rsidRPr="001B1EA5" w:rsidRDefault="003B2C06" w:rsidP="00E14A4D">
      <w:pPr>
        <w:pBdr>
          <w:top w:val="single" w:sz="4" w:space="1" w:color="auto"/>
        </w:pBdr>
        <w:spacing w:after="0"/>
      </w:pPr>
      <w:r>
        <w:t>Recommendation</w:t>
      </w:r>
    </w:p>
    <w:p w:rsidR="00E14A4D" w:rsidRPr="001B1EA5" w:rsidRDefault="00E14A4D" w:rsidP="00E14A4D">
      <w:pPr>
        <w:spacing w:after="0"/>
      </w:pPr>
    </w:p>
    <w:p w:rsidR="00E14A4D" w:rsidRDefault="00E14A4D" w:rsidP="00E14A4D">
      <w:pPr>
        <w:spacing w:after="0"/>
        <w:rPr>
          <w:iCs/>
        </w:rPr>
      </w:pPr>
    </w:p>
    <w:p w:rsidR="00E14A4D" w:rsidRDefault="00E14A4D" w:rsidP="00E14A4D">
      <w:pPr>
        <w:spacing w:after="0"/>
        <w:rPr>
          <w:iCs/>
        </w:rPr>
      </w:pPr>
    </w:p>
    <w:p w:rsidR="00352F29" w:rsidRDefault="00352F29" w:rsidP="00352F29">
      <w:pPr>
        <w:spacing w:after="0"/>
        <w:rPr>
          <w:b/>
          <w:bCs/>
          <w:iCs/>
        </w:rPr>
      </w:pPr>
      <w:r w:rsidRPr="00352F29">
        <w:rPr>
          <w:b/>
          <w:bCs/>
          <w:iCs/>
        </w:rPr>
        <w:t>D</w:t>
      </w:r>
      <w:r w:rsidR="001C6A8C">
        <w:rPr>
          <w:b/>
          <w:bCs/>
          <w:iCs/>
        </w:rPr>
        <w:t>OUGLAS COHEN</w:t>
      </w:r>
    </w:p>
    <w:p w:rsidR="00352F29" w:rsidRDefault="00352F29" w:rsidP="00352F29">
      <w:pPr>
        <w:spacing w:after="0"/>
        <w:rPr>
          <w:b/>
          <w:bCs/>
          <w:iCs/>
        </w:rPr>
      </w:pPr>
      <w:r w:rsidRPr="00352F29">
        <w:rPr>
          <w:b/>
          <w:bCs/>
          <w:iCs/>
        </w:rPr>
        <w:t>Specialist Strategic Support</w:t>
      </w:r>
      <w:r>
        <w:rPr>
          <w:b/>
          <w:bCs/>
          <w:iCs/>
        </w:rPr>
        <w:t xml:space="preserve"> / Quality Manager: NDP Unit</w:t>
      </w:r>
    </w:p>
    <w:p w:rsidR="00E14A4D" w:rsidRDefault="00E14A4D" w:rsidP="00E14A4D">
      <w:pPr>
        <w:spacing w:after="0"/>
      </w:pPr>
      <w:r w:rsidRPr="00947EA8">
        <w:rPr>
          <w:b/>
        </w:rPr>
        <w:t>Date:</w:t>
      </w:r>
      <w:r>
        <w:br/>
      </w:r>
    </w:p>
    <w:p w:rsidR="00E14A4D" w:rsidRDefault="00E14A4D" w:rsidP="00E14A4D">
      <w:pPr>
        <w:spacing w:after="0"/>
      </w:pPr>
    </w:p>
    <w:p w:rsidR="00E14A4D" w:rsidRPr="001B1EA5" w:rsidRDefault="00E14A4D" w:rsidP="00E14A4D">
      <w:pPr>
        <w:pBdr>
          <w:top w:val="single" w:sz="4" w:space="1" w:color="auto"/>
        </w:pBdr>
        <w:spacing w:after="0"/>
      </w:pPr>
      <w:r>
        <w:t xml:space="preserve">Approval </w:t>
      </w:r>
    </w:p>
    <w:p w:rsidR="00E14A4D" w:rsidRPr="001B1EA5" w:rsidRDefault="00E14A4D" w:rsidP="00E14A4D">
      <w:pPr>
        <w:spacing w:after="0"/>
      </w:pPr>
    </w:p>
    <w:p w:rsidR="00E14A4D" w:rsidRDefault="00E14A4D" w:rsidP="00E14A4D">
      <w:pPr>
        <w:spacing w:after="0"/>
        <w:rPr>
          <w:iCs/>
        </w:rPr>
      </w:pPr>
    </w:p>
    <w:p w:rsidR="00E14A4D" w:rsidRPr="001B1EA5" w:rsidRDefault="00E14A4D" w:rsidP="00E14A4D">
      <w:pPr>
        <w:spacing w:after="0"/>
        <w:rPr>
          <w:iCs/>
        </w:rPr>
      </w:pPr>
    </w:p>
    <w:p w:rsidR="00352F29" w:rsidRPr="00352F29" w:rsidRDefault="00352F29" w:rsidP="00352F29">
      <w:pPr>
        <w:spacing w:after="0"/>
        <w:rPr>
          <w:b/>
          <w:bCs/>
          <w:iCs/>
        </w:rPr>
      </w:pPr>
      <w:r w:rsidRPr="00352F29">
        <w:rPr>
          <w:b/>
          <w:bCs/>
          <w:iCs/>
        </w:rPr>
        <w:t>DAVID VAN NIEKERK</w:t>
      </w:r>
    </w:p>
    <w:p w:rsidR="00352F29" w:rsidRPr="00352F29" w:rsidRDefault="00352F29" w:rsidP="00352F29">
      <w:pPr>
        <w:spacing w:after="0"/>
        <w:rPr>
          <w:b/>
          <w:bCs/>
          <w:iCs/>
        </w:rPr>
      </w:pPr>
      <w:r w:rsidRPr="00352F29">
        <w:rPr>
          <w:b/>
          <w:bCs/>
          <w:iCs/>
        </w:rPr>
        <w:t>Chief Director:  NDP Unit</w:t>
      </w:r>
    </w:p>
    <w:p w:rsidR="00352F29" w:rsidRPr="00352F29" w:rsidRDefault="00352F29" w:rsidP="00352F29">
      <w:pPr>
        <w:spacing w:after="0"/>
        <w:rPr>
          <w:b/>
          <w:bCs/>
          <w:iCs/>
        </w:rPr>
      </w:pPr>
      <w:r w:rsidRPr="00352F29">
        <w:rPr>
          <w:b/>
          <w:bCs/>
          <w:iCs/>
        </w:rPr>
        <w:t>Date:</w:t>
      </w:r>
    </w:p>
    <w:p w:rsidR="00E7489C" w:rsidRDefault="00E7489C" w:rsidP="00790E06">
      <w:pPr>
        <w:spacing w:after="0"/>
      </w:pPr>
    </w:p>
    <w:sectPr w:rsidR="00E7489C" w:rsidSect="00AC389D">
      <w:headerReference w:type="default" r:id="rId17"/>
      <w:footerReference w:type="default" r:id="rId18"/>
      <w:headerReference w:type="first" r:id="rId19"/>
      <w:footerReference w:type="first" r:id="rId20"/>
      <w:pgSz w:w="11907" w:h="16840" w:code="9"/>
      <w:pgMar w:top="1134" w:right="1134" w:bottom="1134" w:left="1134" w:header="510" w:footer="3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B2" w:rsidRDefault="009006B2">
      <w:r>
        <w:separator/>
      </w:r>
    </w:p>
  </w:endnote>
  <w:endnote w:type="continuationSeparator" w:id="0">
    <w:p w:rsidR="009006B2" w:rsidRDefault="0090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1)">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A0" w:firstRow="1" w:lastRow="0" w:firstColumn="1" w:lastColumn="0" w:noHBand="0" w:noVBand="0"/>
    </w:tblPr>
    <w:tblGrid>
      <w:gridCol w:w="3487"/>
      <w:gridCol w:w="851"/>
      <w:gridCol w:w="2551"/>
      <w:gridCol w:w="1985"/>
      <w:gridCol w:w="1276"/>
    </w:tblGrid>
    <w:tr w:rsidR="002A2B2E" w:rsidRPr="001D7037" w:rsidTr="004370DE">
      <w:trPr>
        <w:trHeight w:val="497"/>
      </w:trPr>
      <w:tc>
        <w:tcPr>
          <w:tcW w:w="3487" w:type="dxa"/>
          <w:tcBorders>
            <w:top w:val="single" w:sz="4" w:space="0" w:color="auto"/>
            <w:left w:val="single" w:sz="4" w:space="0" w:color="auto"/>
            <w:bottom w:val="single" w:sz="4" w:space="0" w:color="auto"/>
            <w:right w:val="single" w:sz="4" w:space="0" w:color="auto"/>
          </w:tcBorders>
        </w:tcPr>
        <w:p w:rsidR="002A2B2E" w:rsidRPr="001D7037" w:rsidRDefault="002A2B2E" w:rsidP="00611993">
          <w:pPr>
            <w:pStyle w:val="Footer"/>
            <w:tabs>
              <w:tab w:val="clear" w:pos="8640"/>
              <w:tab w:val="right" w:pos="8360"/>
            </w:tabs>
            <w:spacing w:after="0"/>
            <w:rPr>
              <w:szCs w:val="18"/>
            </w:rPr>
          </w:pPr>
          <w:r>
            <w:rPr>
              <w:szCs w:val="18"/>
            </w:rPr>
            <w:fldChar w:fldCharType="begin"/>
          </w:r>
          <w:r>
            <w:rPr>
              <w:szCs w:val="18"/>
            </w:rPr>
            <w:instrText xml:space="preserve"> PRINTDATE  \@ "dd/MM/yyyy HH:mm:ss"  \* MERGEFORMAT </w:instrText>
          </w:r>
          <w:r>
            <w:rPr>
              <w:szCs w:val="18"/>
            </w:rPr>
            <w:fldChar w:fldCharType="separate"/>
          </w:r>
          <w:r>
            <w:rPr>
              <w:noProof/>
              <w:szCs w:val="18"/>
            </w:rPr>
            <w:t>22/01/2013 15:46:00</w:t>
          </w:r>
          <w:r>
            <w:rPr>
              <w:szCs w:val="18"/>
            </w:rPr>
            <w:fldChar w:fldCharType="end"/>
          </w:r>
          <w:r>
            <w:rPr>
              <w:szCs w:val="18"/>
            </w:rPr>
            <w:fldChar w:fldCharType="begin"/>
          </w:r>
          <w:r>
            <w:rPr>
              <w:szCs w:val="18"/>
            </w:rPr>
            <w:instrText xml:space="preserve"> DOCPROPERTY  Category  \* MERGEFORMAT </w:instrText>
          </w:r>
          <w:r>
            <w:rPr>
              <w:szCs w:val="18"/>
            </w:rPr>
            <w:fldChar w:fldCharType="end"/>
          </w:r>
        </w:p>
      </w:tc>
      <w:tc>
        <w:tcPr>
          <w:tcW w:w="3402" w:type="dxa"/>
          <w:gridSpan w:val="2"/>
          <w:tcBorders>
            <w:top w:val="single" w:sz="4" w:space="0" w:color="auto"/>
            <w:left w:val="single" w:sz="4" w:space="0" w:color="auto"/>
            <w:bottom w:val="single" w:sz="4" w:space="0" w:color="auto"/>
            <w:right w:val="single" w:sz="4" w:space="0" w:color="auto"/>
          </w:tcBorders>
        </w:tcPr>
        <w:p w:rsidR="002A2B2E" w:rsidRPr="006144D6" w:rsidRDefault="002A2B2E" w:rsidP="00240BAA">
          <w:pPr>
            <w:pStyle w:val="Footer"/>
            <w:tabs>
              <w:tab w:val="clear" w:pos="4320"/>
              <w:tab w:val="clear" w:pos="8640"/>
              <w:tab w:val="left" w:pos="3877"/>
            </w:tabs>
            <w:spacing w:after="0"/>
            <w:jc w:val="center"/>
            <w:rPr>
              <w:rFonts w:cs="Arial"/>
              <w:szCs w:val="18"/>
            </w:rPr>
          </w:pPr>
          <w:r>
            <w:rPr>
              <w:rFonts w:cs="Arial"/>
              <w:szCs w:val="18"/>
            </w:rPr>
            <w:t>CONFIDENTIAL</w:t>
          </w:r>
        </w:p>
      </w:tc>
      <w:tc>
        <w:tcPr>
          <w:tcW w:w="3261" w:type="dxa"/>
          <w:gridSpan w:val="2"/>
          <w:tcBorders>
            <w:top w:val="single" w:sz="4" w:space="0" w:color="auto"/>
            <w:left w:val="single" w:sz="4" w:space="0" w:color="auto"/>
            <w:bottom w:val="single" w:sz="4" w:space="0" w:color="auto"/>
            <w:right w:val="single" w:sz="4" w:space="0" w:color="auto"/>
          </w:tcBorders>
        </w:tcPr>
        <w:p w:rsidR="002A2B2E" w:rsidRPr="001D7037" w:rsidRDefault="002A2B2E" w:rsidP="00240BAA">
          <w:pPr>
            <w:pStyle w:val="Footer"/>
            <w:tabs>
              <w:tab w:val="clear" w:pos="4320"/>
              <w:tab w:val="clear" w:pos="8640"/>
              <w:tab w:val="right" w:pos="4908"/>
            </w:tabs>
            <w:spacing w:after="0"/>
            <w:ind w:left="-794" w:firstLine="794"/>
            <w:jc w:val="right"/>
            <w:rPr>
              <w:vanish/>
              <w:szCs w:val="18"/>
            </w:rPr>
          </w:pPr>
          <w:r>
            <w:rPr>
              <w:szCs w:val="18"/>
            </w:rPr>
            <w:t xml:space="preserve">Page </w:t>
          </w:r>
          <w:r>
            <w:rPr>
              <w:szCs w:val="18"/>
            </w:rPr>
            <w:fldChar w:fldCharType="begin"/>
          </w:r>
          <w:r>
            <w:rPr>
              <w:szCs w:val="18"/>
            </w:rPr>
            <w:instrText xml:space="preserve"> PAGE  \* Arabic  \* MERGEFORMAT </w:instrText>
          </w:r>
          <w:r>
            <w:rPr>
              <w:szCs w:val="18"/>
            </w:rPr>
            <w:fldChar w:fldCharType="separate"/>
          </w:r>
          <w:r>
            <w:rPr>
              <w:noProof/>
              <w:szCs w:val="18"/>
            </w:rPr>
            <w:t>2</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16</w:t>
          </w:r>
          <w:r>
            <w:rPr>
              <w:szCs w:val="18"/>
            </w:rPr>
            <w:fldChar w:fldCharType="end"/>
          </w:r>
        </w:p>
      </w:tc>
    </w:tr>
    <w:tr w:rsidR="002A2B2E" w:rsidRPr="001D7037" w:rsidTr="0024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
        <w:hidden/>
      </w:trPr>
      <w:tc>
        <w:tcPr>
          <w:tcW w:w="4338" w:type="dxa"/>
          <w:gridSpan w:val="2"/>
          <w:tcBorders>
            <w:top w:val="single" w:sz="4" w:space="0" w:color="auto"/>
          </w:tcBorders>
        </w:tcPr>
        <w:p w:rsidR="002A2B2E" w:rsidRPr="001D7037" w:rsidRDefault="002A2B2E">
          <w:pPr>
            <w:pStyle w:val="Footer"/>
            <w:tabs>
              <w:tab w:val="clear" w:pos="4320"/>
              <w:tab w:val="clear" w:pos="8640"/>
            </w:tabs>
            <w:spacing w:after="0"/>
            <w:rPr>
              <w:rFonts w:ascii="Arial (W1)" w:hAnsi="Arial (W1)"/>
              <w:vanish/>
              <w:szCs w:val="18"/>
            </w:rPr>
          </w:pPr>
          <w:r w:rsidRPr="001D7037">
            <w:rPr>
              <w:rFonts w:ascii="Arial (W1)" w:hAnsi="Arial (W1)"/>
              <w:vanish/>
              <w:szCs w:val="18"/>
            </w:rPr>
            <w:t xml:space="preserve">Last printed </w:t>
          </w:r>
          <w:r>
            <w:rPr>
              <w:rFonts w:ascii="Arial (W1)" w:hAnsi="Arial (W1)"/>
              <w:vanish/>
              <w:szCs w:val="18"/>
            </w:rPr>
            <w:fldChar w:fldCharType="begin"/>
          </w:r>
          <w:r>
            <w:rPr>
              <w:rFonts w:ascii="Arial (W1)" w:hAnsi="Arial (W1)"/>
              <w:vanish/>
              <w:szCs w:val="18"/>
            </w:rPr>
            <w:instrText xml:space="preserve"> DOCPROPERTY  LastPrinted  \* MERGEFORMAT </w:instrText>
          </w:r>
          <w:r>
            <w:rPr>
              <w:rFonts w:ascii="Arial (W1)" w:hAnsi="Arial (W1)"/>
              <w:vanish/>
              <w:szCs w:val="18"/>
            </w:rPr>
            <w:fldChar w:fldCharType="separate"/>
          </w:r>
          <w:r>
            <w:rPr>
              <w:rFonts w:ascii="Arial (W1)" w:hAnsi="Arial (W1)"/>
              <w:vanish/>
              <w:szCs w:val="18"/>
            </w:rPr>
            <w:t>2013/01/22 03:46 PM</w:t>
          </w:r>
          <w:r>
            <w:rPr>
              <w:rFonts w:ascii="Arial (W1)" w:hAnsi="Arial (W1)"/>
              <w:vanish/>
              <w:szCs w:val="18"/>
            </w:rPr>
            <w:fldChar w:fldCharType="end"/>
          </w:r>
        </w:p>
      </w:tc>
      <w:tc>
        <w:tcPr>
          <w:tcW w:w="4536" w:type="dxa"/>
          <w:gridSpan w:val="2"/>
          <w:tcBorders>
            <w:top w:val="single" w:sz="4" w:space="0" w:color="auto"/>
          </w:tcBorders>
        </w:tcPr>
        <w:p w:rsidR="002A2B2E" w:rsidRPr="001D7037" w:rsidRDefault="002A2B2E">
          <w:pPr>
            <w:pStyle w:val="Footer"/>
            <w:tabs>
              <w:tab w:val="clear" w:pos="4320"/>
              <w:tab w:val="clear" w:pos="8640"/>
            </w:tabs>
            <w:spacing w:after="0"/>
            <w:jc w:val="center"/>
            <w:rPr>
              <w:rFonts w:ascii="Arial (W1)" w:hAnsi="Arial (W1)"/>
              <w:vanish/>
              <w:szCs w:val="18"/>
            </w:rPr>
          </w:pPr>
        </w:p>
      </w:tc>
      <w:tc>
        <w:tcPr>
          <w:tcW w:w="1276" w:type="dxa"/>
          <w:tcBorders>
            <w:top w:val="single" w:sz="4" w:space="0" w:color="auto"/>
          </w:tcBorders>
        </w:tcPr>
        <w:p w:rsidR="002A2B2E" w:rsidRPr="001D7037" w:rsidRDefault="002A2B2E">
          <w:pPr>
            <w:pStyle w:val="Footer"/>
            <w:tabs>
              <w:tab w:val="clear" w:pos="4320"/>
              <w:tab w:val="clear" w:pos="8640"/>
            </w:tabs>
            <w:spacing w:after="0"/>
            <w:jc w:val="right"/>
            <w:rPr>
              <w:rFonts w:ascii="Arial (W1)" w:hAnsi="Arial (W1)"/>
              <w:vanish/>
              <w:szCs w:val="18"/>
            </w:rPr>
          </w:pPr>
          <w:r w:rsidRPr="001D7037">
            <w:rPr>
              <w:rFonts w:ascii="Arial (W1)" w:hAnsi="Arial (W1)"/>
              <w:vanish/>
              <w:szCs w:val="18"/>
            </w:rPr>
            <w:t xml:space="preserve">Date last saved: </w:t>
          </w:r>
          <w:r w:rsidRPr="001D7037">
            <w:rPr>
              <w:rFonts w:ascii="Arial (W1)" w:hAnsi="Arial (W1)"/>
              <w:vanish/>
              <w:szCs w:val="18"/>
            </w:rPr>
            <w:fldChar w:fldCharType="begin"/>
          </w:r>
          <w:r w:rsidRPr="001D7037">
            <w:rPr>
              <w:rFonts w:ascii="Arial (W1)" w:hAnsi="Arial (W1)"/>
              <w:vanish/>
              <w:szCs w:val="18"/>
            </w:rPr>
            <w:instrText xml:space="preserve"> SAVEDATE  \@ "d-MMM-yy"  \* MERGEFORMAT </w:instrText>
          </w:r>
          <w:r w:rsidRPr="001D7037">
            <w:rPr>
              <w:rFonts w:ascii="Arial (W1)" w:hAnsi="Arial (W1)"/>
              <w:vanish/>
              <w:szCs w:val="18"/>
            </w:rPr>
            <w:fldChar w:fldCharType="separate"/>
          </w:r>
          <w:r>
            <w:rPr>
              <w:rFonts w:ascii="Arial (W1)" w:hAnsi="Arial (W1)"/>
              <w:noProof/>
              <w:vanish/>
              <w:szCs w:val="18"/>
            </w:rPr>
            <w:t>28-May-13</w:t>
          </w:r>
          <w:r w:rsidRPr="001D7037">
            <w:rPr>
              <w:rFonts w:ascii="Arial (W1)" w:hAnsi="Arial (W1)"/>
              <w:vanish/>
              <w:szCs w:val="18"/>
            </w:rPr>
            <w:fldChar w:fldCharType="end"/>
          </w:r>
          <w:r w:rsidRPr="001D7037">
            <w:rPr>
              <w:rFonts w:ascii="Arial (W1)" w:hAnsi="Arial (W1)"/>
              <w:vanish/>
              <w:szCs w:val="18"/>
            </w:rPr>
            <w:t xml:space="preserve"> </w:t>
          </w:r>
        </w:p>
      </w:tc>
    </w:tr>
  </w:tbl>
  <w:p w:rsidR="002A2B2E" w:rsidRPr="001D7037" w:rsidRDefault="002A2B2E" w:rsidP="00727055">
    <w:pPr>
      <w:pStyle w:val="Footer"/>
      <w:tabs>
        <w:tab w:val="clear" w:pos="8640"/>
        <w:tab w:val="right" w:pos="8360"/>
      </w:tabs>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A0" w:firstRow="1" w:lastRow="0" w:firstColumn="1" w:lastColumn="0" w:noHBand="0" w:noVBand="0"/>
    </w:tblPr>
    <w:tblGrid>
      <w:gridCol w:w="3487"/>
      <w:gridCol w:w="851"/>
      <w:gridCol w:w="2835"/>
      <w:gridCol w:w="992"/>
      <w:gridCol w:w="1701"/>
      <w:gridCol w:w="3377"/>
    </w:tblGrid>
    <w:tr w:rsidR="002A2B2E" w:rsidRPr="001D7037" w:rsidTr="004370DE">
      <w:trPr>
        <w:gridAfter w:val="1"/>
        <w:wAfter w:w="3377" w:type="dxa"/>
        <w:trHeight w:val="497"/>
      </w:trPr>
      <w:tc>
        <w:tcPr>
          <w:tcW w:w="3487" w:type="dxa"/>
          <w:tcBorders>
            <w:top w:val="single" w:sz="4" w:space="0" w:color="auto"/>
            <w:left w:val="single" w:sz="4" w:space="0" w:color="auto"/>
            <w:bottom w:val="single" w:sz="4" w:space="0" w:color="auto"/>
            <w:right w:val="single" w:sz="4" w:space="0" w:color="auto"/>
          </w:tcBorders>
        </w:tcPr>
        <w:p w:rsidR="002A2B2E" w:rsidRPr="001D7037" w:rsidRDefault="002A2B2E" w:rsidP="004414A7">
          <w:pPr>
            <w:pStyle w:val="Footer"/>
            <w:tabs>
              <w:tab w:val="clear" w:pos="8640"/>
              <w:tab w:val="right" w:pos="8360"/>
            </w:tabs>
            <w:spacing w:after="0"/>
            <w:rPr>
              <w:szCs w:val="18"/>
            </w:rPr>
          </w:pPr>
          <w:r>
            <w:rPr>
              <w:szCs w:val="18"/>
            </w:rPr>
            <w:fldChar w:fldCharType="begin"/>
          </w:r>
          <w:r>
            <w:rPr>
              <w:szCs w:val="18"/>
            </w:rPr>
            <w:instrText xml:space="preserve"> SAVEDATE  </w:instrText>
          </w:r>
          <w:r>
            <w:rPr>
              <w:szCs w:val="18"/>
            </w:rPr>
            <w:fldChar w:fldCharType="separate"/>
          </w:r>
          <w:r>
            <w:rPr>
              <w:noProof/>
              <w:szCs w:val="18"/>
            </w:rPr>
            <w:t>2013/05/28 10:23:00 PM</w:t>
          </w:r>
          <w:r>
            <w:rPr>
              <w:szCs w:val="18"/>
            </w:rPr>
            <w:fldChar w:fldCharType="end"/>
          </w:r>
          <w:r>
            <w:rPr>
              <w:szCs w:val="18"/>
            </w:rPr>
            <w:fldChar w:fldCharType="begin"/>
          </w:r>
          <w:r>
            <w:rPr>
              <w:szCs w:val="18"/>
            </w:rPr>
            <w:instrText xml:space="preserve"> DOCPROPERTY  Category  \* MERGEFORMAT </w:instrText>
          </w:r>
          <w:r>
            <w:rPr>
              <w:szCs w:val="18"/>
            </w:rPr>
            <w:fldChar w:fldCharType="end"/>
          </w:r>
        </w:p>
      </w:tc>
      <w:tc>
        <w:tcPr>
          <w:tcW w:w="3686" w:type="dxa"/>
          <w:gridSpan w:val="2"/>
          <w:tcBorders>
            <w:top w:val="single" w:sz="4" w:space="0" w:color="auto"/>
            <w:left w:val="single" w:sz="4" w:space="0" w:color="auto"/>
            <w:bottom w:val="single" w:sz="4" w:space="0" w:color="auto"/>
            <w:right w:val="single" w:sz="4" w:space="0" w:color="auto"/>
          </w:tcBorders>
        </w:tcPr>
        <w:p w:rsidR="002A2B2E" w:rsidRPr="006144D6" w:rsidRDefault="002A2B2E" w:rsidP="004414A7">
          <w:pPr>
            <w:pStyle w:val="Footer"/>
            <w:tabs>
              <w:tab w:val="clear" w:pos="4320"/>
              <w:tab w:val="clear" w:pos="8640"/>
              <w:tab w:val="left" w:pos="3877"/>
            </w:tabs>
            <w:spacing w:after="0"/>
            <w:jc w:val="center"/>
            <w:rPr>
              <w:rFonts w:cs="Arial"/>
              <w:szCs w:val="18"/>
            </w:rPr>
          </w:pPr>
          <w:r>
            <w:rPr>
              <w:rFonts w:cs="Arial"/>
              <w:szCs w:val="18"/>
            </w:rPr>
            <w:t>CONFIDENTIAL</w:t>
          </w:r>
        </w:p>
      </w:tc>
      <w:tc>
        <w:tcPr>
          <w:tcW w:w="2693" w:type="dxa"/>
          <w:gridSpan w:val="2"/>
          <w:tcBorders>
            <w:top w:val="single" w:sz="4" w:space="0" w:color="auto"/>
            <w:left w:val="single" w:sz="4" w:space="0" w:color="auto"/>
            <w:bottom w:val="single" w:sz="4" w:space="0" w:color="auto"/>
            <w:right w:val="single" w:sz="4" w:space="0" w:color="auto"/>
          </w:tcBorders>
        </w:tcPr>
        <w:p w:rsidR="002A2B2E" w:rsidRPr="001D7037" w:rsidRDefault="002A2B2E" w:rsidP="004414A7">
          <w:pPr>
            <w:pStyle w:val="Footer"/>
            <w:tabs>
              <w:tab w:val="clear" w:pos="4320"/>
              <w:tab w:val="clear" w:pos="8640"/>
              <w:tab w:val="right" w:pos="4908"/>
            </w:tabs>
            <w:spacing w:after="0"/>
            <w:ind w:left="-794" w:firstLine="794"/>
            <w:jc w:val="right"/>
            <w:rPr>
              <w:vanish/>
              <w:szCs w:val="18"/>
            </w:rPr>
          </w:pPr>
          <w:r>
            <w:rPr>
              <w:szCs w:val="18"/>
            </w:rPr>
            <w:t xml:space="preserve">Page </w:t>
          </w:r>
          <w:r>
            <w:rPr>
              <w:szCs w:val="18"/>
            </w:rPr>
            <w:fldChar w:fldCharType="begin"/>
          </w:r>
          <w:r>
            <w:rPr>
              <w:szCs w:val="18"/>
            </w:rPr>
            <w:instrText xml:space="preserve"> PAGE  \* Arabic  \* MERGEFORMAT </w:instrText>
          </w:r>
          <w:r>
            <w:rPr>
              <w:szCs w:val="18"/>
            </w:rPr>
            <w:fldChar w:fldCharType="separate"/>
          </w:r>
          <w:r w:rsidR="00A42B7A">
            <w:rPr>
              <w:noProof/>
              <w:szCs w:val="18"/>
            </w:rPr>
            <w:t>4</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sidR="00A42B7A">
            <w:rPr>
              <w:noProof/>
              <w:szCs w:val="18"/>
            </w:rPr>
            <w:t>17</w:t>
          </w:r>
          <w:r>
            <w:rPr>
              <w:szCs w:val="18"/>
            </w:rPr>
            <w:fldChar w:fldCharType="end"/>
          </w:r>
        </w:p>
      </w:tc>
    </w:tr>
    <w:tr w:rsidR="002A2B2E" w:rsidRPr="001D7037" w:rsidTr="00437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
        <w:hidden/>
      </w:trPr>
      <w:tc>
        <w:tcPr>
          <w:tcW w:w="4338" w:type="dxa"/>
          <w:gridSpan w:val="2"/>
        </w:tcPr>
        <w:p w:rsidR="002A2B2E" w:rsidRPr="001D7037" w:rsidRDefault="002A2B2E">
          <w:pPr>
            <w:pStyle w:val="Footer"/>
            <w:tabs>
              <w:tab w:val="clear" w:pos="4320"/>
              <w:tab w:val="clear" w:pos="8640"/>
            </w:tabs>
            <w:spacing w:after="0"/>
            <w:rPr>
              <w:rFonts w:ascii="Arial (W1)" w:hAnsi="Arial (W1)"/>
              <w:vanish/>
              <w:szCs w:val="18"/>
            </w:rPr>
          </w:pPr>
          <w:r w:rsidRPr="001D7037">
            <w:rPr>
              <w:rFonts w:ascii="Arial (W1)" w:hAnsi="Arial (W1)"/>
              <w:vanish/>
              <w:szCs w:val="18"/>
            </w:rPr>
            <w:t xml:space="preserve">Last printed </w:t>
          </w:r>
          <w:r>
            <w:rPr>
              <w:rFonts w:ascii="Arial (W1)" w:hAnsi="Arial (W1)"/>
              <w:vanish/>
              <w:szCs w:val="18"/>
            </w:rPr>
            <w:fldChar w:fldCharType="begin"/>
          </w:r>
          <w:r>
            <w:rPr>
              <w:rFonts w:ascii="Arial (W1)" w:hAnsi="Arial (W1)"/>
              <w:vanish/>
              <w:szCs w:val="18"/>
            </w:rPr>
            <w:instrText xml:space="preserve"> DOCPROPERTY  LastPrinted  \* MERGEFORMAT </w:instrText>
          </w:r>
          <w:r>
            <w:rPr>
              <w:rFonts w:ascii="Arial (W1)" w:hAnsi="Arial (W1)"/>
              <w:vanish/>
              <w:szCs w:val="18"/>
            </w:rPr>
            <w:fldChar w:fldCharType="separate"/>
          </w:r>
          <w:r>
            <w:rPr>
              <w:rFonts w:ascii="Arial (W1)" w:hAnsi="Arial (W1)"/>
              <w:vanish/>
              <w:szCs w:val="18"/>
            </w:rPr>
            <w:t>2013/01/22 03:46 PM</w:t>
          </w:r>
          <w:r>
            <w:rPr>
              <w:rFonts w:ascii="Arial (W1)" w:hAnsi="Arial (W1)"/>
              <w:vanish/>
              <w:szCs w:val="18"/>
            </w:rPr>
            <w:fldChar w:fldCharType="end"/>
          </w:r>
        </w:p>
      </w:tc>
      <w:tc>
        <w:tcPr>
          <w:tcW w:w="3827" w:type="dxa"/>
          <w:gridSpan w:val="2"/>
        </w:tcPr>
        <w:p w:rsidR="002A2B2E" w:rsidRPr="001D7037" w:rsidRDefault="002A2B2E">
          <w:pPr>
            <w:pStyle w:val="Footer"/>
            <w:tabs>
              <w:tab w:val="clear" w:pos="4320"/>
              <w:tab w:val="clear" w:pos="8640"/>
            </w:tabs>
            <w:spacing w:after="0"/>
            <w:jc w:val="center"/>
            <w:rPr>
              <w:rFonts w:ascii="Arial (W1)" w:hAnsi="Arial (W1)"/>
              <w:vanish/>
              <w:szCs w:val="18"/>
            </w:rPr>
          </w:pPr>
        </w:p>
      </w:tc>
      <w:tc>
        <w:tcPr>
          <w:tcW w:w="5078" w:type="dxa"/>
          <w:gridSpan w:val="2"/>
        </w:tcPr>
        <w:p w:rsidR="002A2B2E" w:rsidRPr="001D7037" w:rsidRDefault="002A2B2E">
          <w:pPr>
            <w:pStyle w:val="Footer"/>
            <w:tabs>
              <w:tab w:val="clear" w:pos="4320"/>
              <w:tab w:val="clear" w:pos="8640"/>
            </w:tabs>
            <w:spacing w:after="0"/>
            <w:jc w:val="right"/>
            <w:rPr>
              <w:rFonts w:ascii="Arial (W1)" w:hAnsi="Arial (W1)"/>
              <w:vanish/>
              <w:szCs w:val="18"/>
            </w:rPr>
          </w:pPr>
          <w:r w:rsidRPr="001D7037">
            <w:rPr>
              <w:rFonts w:ascii="Arial (W1)" w:hAnsi="Arial (W1)"/>
              <w:vanish/>
              <w:szCs w:val="18"/>
            </w:rPr>
            <w:t xml:space="preserve">Date last saved: </w:t>
          </w:r>
          <w:r w:rsidRPr="001D7037">
            <w:rPr>
              <w:rFonts w:ascii="Arial (W1)" w:hAnsi="Arial (W1)"/>
              <w:vanish/>
              <w:szCs w:val="18"/>
            </w:rPr>
            <w:fldChar w:fldCharType="begin"/>
          </w:r>
          <w:r w:rsidRPr="001D7037">
            <w:rPr>
              <w:rFonts w:ascii="Arial (W1)" w:hAnsi="Arial (W1)"/>
              <w:vanish/>
              <w:szCs w:val="18"/>
            </w:rPr>
            <w:instrText xml:space="preserve"> SAVEDATE  \@ "d-MMM-yy"  \* MERGEFORMAT </w:instrText>
          </w:r>
          <w:r w:rsidRPr="001D7037">
            <w:rPr>
              <w:rFonts w:ascii="Arial (W1)" w:hAnsi="Arial (W1)"/>
              <w:vanish/>
              <w:szCs w:val="18"/>
            </w:rPr>
            <w:fldChar w:fldCharType="separate"/>
          </w:r>
          <w:r>
            <w:rPr>
              <w:rFonts w:ascii="Arial (W1)" w:hAnsi="Arial (W1)"/>
              <w:noProof/>
              <w:vanish/>
              <w:szCs w:val="18"/>
            </w:rPr>
            <w:t>28-May-13</w:t>
          </w:r>
          <w:r w:rsidRPr="001D7037">
            <w:rPr>
              <w:rFonts w:ascii="Arial (W1)" w:hAnsi="Arial (W1)"/>
              <w:vanish/>
              <w:szCs w:val="18"/>
            </w:rPr>
            <w:fldChar w:fldCharType="end"/>
          </w:r>
          <w:r w:rsidRPr="001D7037">
            <w:rPr>
              <w:rFonts w:ascii="Arial (W1)" w:hAnsi="Arial (W1)"/>
              <w:vanish/>
              <w:szCs w:val="18"/>
            </w:rPr>
            <w:t xml:space="preserve"> </w:t>
          </w:r>
        </w:p>
      </w:tc>
    </w:tr>
  </w:tbl>
  <w:p w:rsidR="002A2B2E" w:rsidRPr="001D7037" w:rsidRDefault="002A2B2E" w:rsidP="00727055">
    <w:pPr>
      <w:pStyle w:val="Footer"/>
      <w:tabs>
        <w:tab w:val="clear" w:pos="8640"/>
        <w:tab w:val="right" w:pos="8360"/>
      </w:tabs>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8" w:type="dxa"/>
      <w:jc w:val="center"/>
      <w:tblCellMar>
        <w:top w:w="57" w:type="dxa"/>
        <w:left w:w="57" w:type="dxa"/>
        <w:right w:w="57" w:type="dxa"/>
      </w:tblCellMar>
      <w:tblLook w:val="0000" w:firstRow="0" w:lastRow="0" w:firstColumn="0" w:lastColumn="0" w:noHBand="0" w:noVBand="0"/>
    </w:tblPr>
    <w:tblGrid>
      <w:gridCol w:w="9418"/>
    </w:tblGrid>
    <w:tr w:rsidR="002A2B2E">
      <w:trPr>
        <w:cantSplit/>
        <w:trHeight w:hRule="exact" w:val="737"/>
        <w:jc w:val="center"/>
      </w:trPr>
      <w:tc>
        <w:tcPr>
          <w:tcW w:w="3718" w:type="dxa"/>
        </w:tcPr>
        <w:p w:rsidR="002A2B2E" w:rsidRDefault="002A2B2E"/>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B2" w:rsidRDefault="009006B2">
      <w:r>
        <w:separator/>
      </w:r>
    </w:p>
  </w:footnote>
  <w:footnote w:type="continuationSeparator" w:id="0">
    <w:p w:rsidR="009006B2" w:rsidRDefault="009006B2">
      <w:r>
        <w:continuationSeparator/>
      </w:r>
    </w:p>
  </w:footnote>
  <w:footnote w:id="1">
    <w:p w:rsidR="002A2B2E" w:rsidRPr="006C08B5" w:rsidRDefault="002A2B2E">
      <w:pPr>
        <w:pStyle w:val="FootnoteText"/>
        <w:rPr>
          <w:lang w:val="en-US"/>
        </w:rPr>
      </w:pPr>
      <w:r>
        <w:rPr>
          <w:rStyle w:val="FootnoteReference"/>
        </w:rPr>
        <w:footnoteRef/>
      </w:r>
      <w:r>
        <w:t xml:space="preserve"> </w:t>
      </w:r>
      <w:r>
        <w:rPr>
          <w:lang w:val="en-US"/>
        </w:rPr>
        <w:t>Business systems within this context comprises of leadership, people, strategy, policy, resources, partnerships, processes and results. The binding factor within business systems are processes. Not to be confused with ICT systems, this should be seen in this context as a component of a business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9"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408"/>
    </w:tblGrid>
    <w:tr w:rsidR="002A2B2E" w:rsidRPr="0015504B" w:rsidTr="001452E5">
      <w:trPr>
        <w:cantSplit/>
        <w:trHeight w:val="364"/>
      </w:trPr>
      <w:tc>
        <w:tcPr>
          <w:tcW w:w="5000" w:type="pct"/>
        </w:tcPr>
        <w:p w:rsidR="002A2B2E" w:rsidRPr="0015504B" w:rsidRDefault="002A2B2E" w:rsidP="007D4870">
          <w:pPr>
            <w:pStyle w:val="Header"/>
            <w:ind w:left="-202" w:firstLine="202"/>
            <w:jc w:val="center"/>
            <w:rPr>
              <w:szCs w:val="18"/>
            </w:rPr>
          </w:pPr>
          <w:r>
            <w:rPr>
              <w:szCs w:val="18"/>
            </w:rPr>
            <w:t>NDP Management</w:t>
          </w:r>
        </w:p>
      </w:tc>
    </w:tr>
    <w:tr w:rsidR="002A2B2E" w:rsidRPr="0015504B" w:rsidTr="001452E5">
      <w:trPr>
        <w:cantSplit/>
        <w:trHeight w:val="364"/>
      </w:trPr>
      <w:tc>
        <w:tcPr>
          <w:tcW w:w="5000" w:type="pct"/>
        </w:tcPr>
        <w:p w:rsidR="002A2B2E" w:rsidRDefault="002A2B2E" w:rsidP="007D4870">
          <w:pPr>
            <w:pStyle w:val="Header"/>
            <w:ind w:left="-202" w:firstLine="202"/>
            <w:jc w:val="center"/>
            <w:rPr>
              <w:szCs w:val="18"/>
            </w:rPr>
          </w:pPr>
          <w:r>
            <w:rPr>
              <w:szCs w:val="18"/>
            </w:rPr>
            <w:fldChar w:fldCharType="begin"/>
          </w:r>
          <w:r>
            <w:rPr>
              <w:szCs w:val="18"/>
            </w:rPr>
            <w:instrText xml:space="preserve"> DOCPROPERTY  Subject  \* MERGEFORMAT </w:instrText>
          </w:r>
          <w:r>
            <w:rPr>
              <w:szCs w:val="18"/>
            </w:rPr>
            <w:fldChar w:fldCharType="separate"/>
          </w:r>
          <w:r>
            <w:rPr>
              <w:szCs w:val="18"/>
            </w:rPr>
            <w:t>Strategic Policy</w:t>
          </w:r>
          <w:r>
            <w:rPr>
              <w:szCs w:val="18"/>
            </w:rPr>
            <w:fldChar w:fldCharType="end"/>
          </w:r>
        </w:p>
      </w:tc>
    </w:tr>
  </w:tbl>
  <w:p w:rsidR="002A2B2E" w:rsidRPr="001C5110" w:rsidRDefault="002A2B2E" w:rsidP="00727055">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62451"/>
      <w:docPartObj>
        <w:docPartGallery w:val="Watermarks"/>
        <w:docPartUnique/>
      </w:docPartObj>
    </w:sdtPr>
    <w:sdtContent>
      <w:p w:rsidR="002A2B2E" w:rsidRDefault="002A2B2E">
        <w:pPr>
          <w:pStyle w:val="Header"/>
          <w:tabs>
            <w:tab w:val="left" w:pos="720"/>
            <w:tab w:val="left" w:pos="1440"/>
            <w:tab w:val="left" w:pos="2160"/>
            <w:tab w:val="left" w:pos="2880"/>
            <w:tab w:val="left" w:pos="3600"/>
            <w:tab w:val="left" w:pos="4320"/>
            <w:tab w:val="center" w:pos="4677"/>
            <w:tab w:val="left" w:pos="5040"/>
            <w:tab w:val="left" w:pos="5760"/>
            <w:tab w:val="left" w:pos="8130"/>
          </w:tabs>
          <w:jc w:val="left"/>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8" w:type="dxa"/>
      <w:jc w:val="center"/>
      <w:tblCellMar>
        <w:top w:w="57" w:type="dxa"/>
        <w:left w:w="57" w:type="dxa"/>
        <w:right w:w="57" w:type="dxa"/>
      </w:tblCellMar>
      <w:tblLook w:val="0000" w:firstRow="0" w:lastRow="0" w:firstColumn="0" w:lastColumn="0" w:noHBand="0" w:noVBand="0"/>
    </w:tblPr>
    <w:tblGrid>
      <w:gridCol w:w="9418"/>
    </w:tblGrid>
    <w:tr w:rsidR="002A2B2E">
      <w:trPr>
        <w:cantSplit/>
        <w:trHeight w:hRule="exact" w:val="397"/>
        <w:jc w:val="center"/>
      </w:trPr>
      <w:tc>
        <w:tcPr>
          <w:tcW w:w="3718" w:type="dxa"/>
          <w:vAlign w:val="bottom"/>
        </w:tcPr>
        <w:p w:rsidR="002A2B2E" w:rsidRDefault="002A2B2E"/>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28AC6B8"/>
    <w:lvl w:ilvl="0">
      <w:start w:val="1"/>
      <w:numFmt w:val="decimal"/>
      <w:lvlRestart w:val="0"/>
      <w:pStyle w:val="ListNumber3"/>
      <w:lvlText w:val="%1."/>
      <w:lvlJc w:val="left"/>
      <w:pPr>
        <w:tabs>
          <w:tab w:val="num" w:pos="357"/>
        </w:tabs>
        <w:ind w:left="357" w:hanging="357"/>
      </w:pPr>
    </w:lvl>
  </w:abstractNum>
  <w:abstractNum w:abstractNumId="1">
    <w:nsid w:val="FFFFFF7F"/>
    <w:multiLevelType w:val="singleLevel"/>
    <w:tmpl w:val="B08805BE"/>
    <w:lvl w:ilvl="0">
      <w:start w:val="1"/>
      <w:numFmt w:val="lowerRoman"/>
      <w:lvlRestart w:val="0"/>
      <w:pStyle w:val="ListNumber2"/>
      <w:lvlText w:val="(%1)"/>
      <w:lvlJc w:val="left"/>
      <w:pPr>
        <w:tabs>
          <w:tab w:val="num" w:pos="2251"/>
        </w:tabs>
        <w:ind w:left="2098" w:hanging="567"/>
      </w:pPr>
      <w:rPr>
        <w:rFonts w:ascii="Times New Roman" w:hAnsi="Times New Roman" w:hint="default"/>
        <w:sz w:val="24"/>
      </w:rPr>
    </w:lvl>
  </w:abstractNum>
  <w:abstractNum w:abstractNumId="2">
    <w:nsid w:val="FFFFFF89"/>
    <w:multiLevelType w:val="singleLevel"/>
    <w:tmpl w:val="CB9841A4"/>
    <w:lvl w:ilvl="0">
      <w:start w:val="1"/>
      <w:numFmt w:val="bullet"/>
      <w:pStyle w:val="ListBullet"/>
      <w:lvlText w:val=""/>
      <w:lvlJc w:val="left"/>
      <w:pPr>
        <w:tabs>
          <w:tab w:val="num" w:pos="1267"/>
        </w:tabs>
        <w:ind w:left="1264" w:hanging="357"/>
      </w:pPr>
      <w:rPr>
        <w:rFonts w:ascii="Symbol" w:hAnsi="Symbol" w:hint="default"/>
      </w:rPr>
    </w:lvl>
  </w:abstractNum>
  <w:abstractNum w:abstractNumId="3">
    <w:nsid w:val="05040F68"/>
    <w:multiLevelType w:val="hybridMultilevel"/>
    <w:tmpl w:val="99A4B4A4"/>
    <w:lvl w:ilvl="0" w:tplc="E4B0F5CA">
      <w:start w:val="1"/>
      <w:numFmt w:val="lowerLetter"/>
      <w:lvlRestart w:val="0"/>
      <w:pStyle w:val="ListNumber"/>
      <w:lvlText w:val="%1."/>
      <w:lvlJc w:val="left"/>
      <w:pPr>
        <w:tabs>
          <w:tab w:val="num" w:pos="1531"/>
        </w:tabs>
        <w:ind w:left="1531" w:hanging="397"/>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
    <w:nsid w:val="086B1A9B"/>
    <w:multiLevelType w:val="multilevel"/>
    <w:tmpl w:val="9F20194C"/>
    <w:lvl w:ilvl="0">
      <w:start w:val="6"/>
      <w:numFmt w:val="decimal"/>
      <w:lvlText w:val="%1."/>
      <w:lvlJc w:val="left"/>
      <w:pPr>
        <w:tabs>
          <w:tab w:val="num" w:pos="1080"/>
        </w:tabs>
        <w:ind w:left="1080" w:hanging="720"/>
      </w:pPr>
      <w:rPr>
        <w:rFonts w:hint="default"/>
        <w:sz w:val="28"/>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ACC69C4"/>
    <w:multiLevelType w:val="hybridMultilevel"/>
    <w:tmpl w:val="13E6D340"/>
    <w:lvl w:ilvl="0" w:tplc="3D404958">
      <w:start w:val="1"/>
      <w:numFmt w:val="bullet"/>
      <w:pStyle w:val="Tablebull03"/>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D84E15"/>
    <w:multiLevelType w:val="hybridMultilevel"/>
    <w:tmpl w:val="6044864E"/>
    <w:lvl w:ilvl="0" w:tplc="C48A70CE">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6295693"/>
    <w:multiLevelType w:val="hybridMultilevel"/>
    <w:tmpl w:val="29ECC1E8"/>
    <w:lvl w:ilvl="0" w:tplc="71CAE5D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E4D2956"/>
    <w:multiLevelType w:val="multilevel"/>
    <w:tmpl w:val="EC2AC6F8"/>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EB40CA1"/>
    <w:multiLevelType w:val="hybridMultilevel"/>
    <w:tmpl w:val="6004EB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21515C52"/>
    <w:multiLevelType w:val="hybridMultilevel"/>
    <w:tmpl w:val="236E946E"/>
    <w:lvl w:ilvl="0" w:tplc="9356C14E">
      <w:start w:val="1"/>
      <w:numFmt w:val="lowerLetter"/>
      <w:lvlText w:val="%1)"/>
      <w:lvlJc w:val="left"/>
      <w:pPr>
        <w:tabs>
          <w:tab w:val="num" w:pos="1800"/>
        </w:tabs>
        <w:ind w:left="1800" w:hanging="360"/>
      </w:pPr>
      <w:rPr>
        <w:rFonts w:hint="default"/>
      </w:rPr>
    </w:lvl>
    <w:lvl w:ilvl="1" w:tplc="B5249AFE">
      <w:start w:val="1"/>
      <w:numFmt w:val="lowerLetter"/>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4F4A78"/>
    <w:multiLevelType w:val="hybridMultilevel"/>
    <w:tmpl w:val="3DBCD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A13ABC"/>
    <w:multiLevelType w:val="multilevel"/>
    <w:tmpl w:val="14881CDE"/>
    <w:lvl w:ilvl="0">
      <w:start w:val="8"/>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7897DB7"/>
    <w:multiLevelType w:val="multilevel"/>
    <w:tmpl w:val="2C88C26A"/>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7A80C88"/>
    <w:multiLevelType w:val="hybridMultilevel"/>
    <w:tmpl w:val="D64819F6"/>
    <w:lvl w:ilvl="0" w:tplc="3702CE9A">
      <w:start w:val="1"/>
      <w:numFmt w:val="bullet"/>
      <w:pStyle w:val="Head1bull03"/>
      <w:lvlText w:val=""/>
      <w:lvlJc w:val="left"/>
      <w:pPr>
        <w:tabs>
          <w:tab w:val="num" w:pos="2629"/>
        </w:tabs>
        <w:ind w:left="2552" w:hanging="283"/>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451C32"/>
    <w:multiLevelType w:val="hybridMultilevel"/>
    <w:tmpl w:val="97368D2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99E4AFE">
      <w:numFmt w:val="bullet"/>
      <w:lvlText w:val="•"/>
      <w:lvlJc w:val="left"/>
      <w:pPr>
        <w:ind w:left="2160" w:hanging="360"/>
      </w:pPr>
      <w:rPr>
        <w:rFonts w:ascii="Arial" w:eastAsia="Times New Roman" w:hAnsi="Arial" w:cs="Aria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8ED49B3"/>
    <w:multiLevelType w:val="multilevel"/>
    <w:tmpl w:val="1708F0DC"/>
    <w:lvl w:ilvl="0">
      <w:start w:val="7"/>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9026F74"/>
    <w:multiLevelType w:val="hybridMultilevel"/>
    <w:tmpl w:val="152A44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CB30641"/>
    <w:multiLevelType w:val="hybridMultilevel"/>
    <w:tmpl w:val="B6764062"/>
    <w:lvl w:ilvl="0" w:tplc="6B400C2E">
      <w:start w:val="1"/>
      <w:numFmt w:val="bullet"/>
      <w:pStyle w:val="Head2bull01"/>
      <w:lvlText w:val=""/>
      <w:lvlJc w:val="left"/>
      <w:pPr>
        <w:tabs>
          <w:tab w:val="num" w:pos="1494"/>
        </w:tabs>
        <w:ind w:left="1418" w:hanging="284"/>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A245E9"/>
    <w:multiLevelType w:val="hybridMultilevel"/>
    <w:tmpl w:val="C86C8FD4"/>
    <w:lvl w:ilvl="0" w:tplc="65D03700">
      <w:start w:val="1"/>
      <w:numFmt w:val="bullet"/>
      <w:pStyle w:val="Head2bull03"/>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8357DB"/>
    <w:multiLevelType w:val="hybridMultilevel"/>
    <w:tmpl w:val="8DC2C140"/>
    <w:lvl w:ilvl="0" w:tplc="E656F102">
      <w:start w:val="1"/>
      <w:numFmt w:val="bullet"/>
      <w:pStyle w:val="Head2bull02"/>
      <w:lvlText w:val="-"/>
      <w:lvlJc w:val="left"/>
      <w:pPr>
        <w:tabs>
          <w:tab w:val="num" w:pos="1778"/>
        </w:tabs>
        <w:ind w:left="1701"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253F4C"/>
    <w:multiLevelType w:val="multilevel"/>
    <w:tmpl w:val="1D0A5C1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7322BAE"/>
    <w:multiLevelType w:val="hybridMultilevel"/>
    <w:tmpl w:val="5CAA3BDA"/>
    <w:lvl w:ilvl="0" w:tplc="A596EDCC">
      <w:start w:val="1"/>
      <w:numFmt w:val="bullet"/>
      <w:pStyle w:val="Head1bull02"/>
      <w:lvlText w:val="-"/>
      <w:lvlJc w:val="left"/>
      <w:pPr>
        <w:tabs>
          <w:tab w:val="num" w:pos="644"/>
        </w:tabs>
        <w:ind w:left="567"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3A57BB"/>
    <w:multiLevelType w:val="hybridMultilevel"/>
    <w:tmpl w:val="D04EBB84"/>
    <w:lvl w:ilvl="0" w:tplc="ECA661FC">
      <w:start w:val="1"/>
      <w:numFmt w:val="bullet"/>
      <w:pStyle w:val="HeadiBul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245297"/>
    <w:multiLevelType w:val="hybridMultilevel"/>
    <w:tmpl w:val="4BC2DB66"/>
    <w:lvl w:ilvl="0" w:tplc="872E7302">
      <w:start w:val="1"/>
      <w:numFmt w:val="bullet"/>
      <w:pStyle w:val="Head1bull01"/>
      <w:lvlText w:val=""/>
      <w:lvlJc w:val="left"/>
      <w:pPr>
        <w:tabs>
          <w:tab w:val="num" w:pos="360"/>
        </w:tabs>
        <w:ind w:left="284"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496626"/>
    <w:multiLevelType w:val="hybridMultilevel"/>
    <w:tmpl w:val="0ABC3DF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3A51629E"/>
    <w:multiLevelType w:val="multilevel"/>
    <w:tmpl w:val="0A28EAEE"/>
    <w:name w:val="PwCHeadingListTemplate"/>
    <w:lvl w:ilvl="0">
      <w:start w:val="1"/>
      <w:numFmt w:val="decimal"/>
      <w:lvlText w:val="%1"/>
      <w:lvlJc w:val="left"/>
      <w:pPr>
        <w:tabs>
          <w:tab w:val="num" w:pos="567"/>
        </w:tabs>
        <w:ind w:left="567" w:hanging="567"/>
      </w:pPr>
      <w:rPr>
        <w:rFonts w:ascii="Arial Bold" w:hAnsi="Arial Bold" w:hint="default"/>
        <w:b/>
        <w:i w:val="0"/>
        <w:color w:val="auto"/>
        <w:sz w:val="28"/>
      </w:rPr>
    </w:lvl>
    <w:lvl w:ilvl="1">
      <w:start w:val="1"/>
      <w:numFmt w:val="decimal"/>
      <w:lvlText w:val="%1.%2"/>
      <w:lvlJc w:val="left"/>
      <w:pPr>
        <w:tabs>
          <w:tab w:val="num" w:pos="1134"/>
        </w:tabs>
        <w:ind w:left="1134" w:hanging="1134"/>
      </w:pPr>
      <w:rPr>
        <w:rFonts w:ascii="Arial" w:hAnsi="Arial" w:hint="default"/>
        <w:b/>
        <w:i w:val="0"/>
        <w:color w:val="000080"/>
        <w:sz w:val="24"/>
      </w:rPr>
    </w:lvl>
    <w:lvl w:ilvl="2">
      <w:start w:val="1"/>
      <w:numFmt w:val="decimal"/>
      <w:lvlText w:val="%1.%2.%3"/>
      <w:lvlJc w:val="left"/>
      <w:pPr>
        <w:tabs>
          <w:tab w:val="num" w:pos="1134"/>
        </w:tabs>
        <w:ind w:left="1134" w:hanging="1134"/>
      </w:pPr>
      <w:rPr>
        <w:rFonts w:ascii="Arial" w:hAnsi="Arial" w:hint="default"/>
        <w:b/>
        <w:i w:val="0"/>
        <w:sz w:val="22"/>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27">
    <w:nsid w:val="3EC2558D"/>
    <w:multiLevelType w:val="multilevel"/>
    <w:tmpl w:val="8C7039A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414E131D"/>
    <w:multiLevelType w:val="multilevel"/>
    <w:tmpl w:val="CEE6EB02"/>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426A0E97"/>
    <w:multiLevelType w:val="hybridMultilevel"/>
    <w:tmpl w:val="BBF4EFC0"/>
    <w:lvl w:ilvl="0" w:tplc="5E58B9D2">
      <w:start w:val="1"/>
      <w:numFmt w:val="decimal"/>
      <w:pStyle w:val="REFNUMB"/>
      <w:lvlText w:val="[%1]"/>
      <w:lvlJc w:val="left"/>
      <w:pPr>
        <w:tabs>
          <w:tab w:val="num" w:pos="851"/>
        </w:tabs>
        <w:ind w:left="851" w:hanging="851"/>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30356D"/>
    <w:multiLevelType w:val="hybridMultilevel"/>
    <w:tmpl w:val="7EBA060E"/>
    <w:lvl w:ilvl="0" w:tplc="1772F8F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450C214C"/>
    <w:multiLevelType w:val="multilevel"/>
    <w:tmpl w:val="16982E70"/>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47E268D7"/>
    <w:multiLevelType w:val="hybridMultilevel"/>
    <w:tmpl w:val="751E6398"/>
    <w:lvl w:ilvl="0" w:tplc="0D26E75C">
      <w:start w:val="5"/>
      <w:numFmt w:val="bullet"/>
      <w:lvlText w:val="-"/>
      <w:lvlJc w:val="left"/>
      <w:pPr>
        <w:tabs>
          <w:tab w:val="num" w:pos="1800"/>
        </w:tabs>
        <w:ind w:left="1800" w:hanging="720"/>
      </w:pPr>
      <w:rPr>
        <w:rFonts w:ascii="Times New Roman" w:eastAsia="Times New Roma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4A317C20"/>
    <w:multiLevelType w:val="multilevel"/>
    <w:tmpl w:val="0682F0B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4">
    <w:nsid w:val="4A55AEE0"/>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4A55AEE1"/>
    <w:multiLevelType w:val="multilevel"/>
    <w:tmpl w:val="00000002"/>
    <w:name w:val="HTML-List2"/>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4A55AEE2"/>
    <w:multiLevelType w:val="multilevel"/>
    <w:tmpl w:val="00000003"/>
    <w:name w:val="HTML-List3"/>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4A55AEE3"/>
    <w:multiLevelType w:val="multilevel"/>
    <w:tmpl w:val="00000004"/>
    <w:name w:val="HTML-List4"/>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A55AEE4"/>
    <w:multiLevelType w:val="multilevel"/>
    <w:tmpl w:val="00000005"/>
    <w:name w:val="HTML-List5"/>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A55AEE5"/>
    <w:multiLevelType w:val="multilevel"/>
    <w:tmpl w:val="00000006"/>
    <w:name w:val="HTML-List6"/>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4BD5696B"/>
    <w:multiLevelType w:val="hybridMultilevel"/>
    <w:tmpl w:val="85FA574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524160E0"/>
    <w:multiLevelType w:val="hybridMultilevel"/>
    <w:tmpl w:val="84564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6D619E"/>
    <w:multiLevelType w:val="hybridMultilevel"/>
    <w:tmpl w:val="921E0EEA"/>
    <w:lvl w:ilvl="0" w:tplc="9DB4763E">
      <w:start w:val="1"/>
      <w:numFmt w:val="bullet"/>
      <w:pStyle w:val="HeadaBull02"/>
      <w:lvlText w:val="-"/>
      <w:lvlJc w:val="left"/>
      <w:pPr>
        <w:tabs>
          <w:tab w:val="num" w:pos="2345"/>
        </w:tabs>
        <w:ind w:left="2345"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73A10E0"/>
    <w:multiLevelType w:val="hybridMultilevel"/>
    <w:tmpl w:val="38BA9E8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4">
    <w:nsid w:val="57FE734F"/>
    <w:multiLevelType w:val="hybridMultilevel"/>
    <w:tmpl w:val="F70041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5B2014E3"/>
    <w:multiLevelType w:val="hybridMultilevel"/>
    <w:tmpl w:val="44E2E9F4"/>
    <w:lvl w:ilvl="0" w:tplc="B930150C">
      <w:start w:val="1"/>
      <w:numFmt w:val="bullet"/>
      <w:pStyle w:val="Tablebull02"/>
      <w:lvlText w:val="-"/>
      <w:lvlJc w:val="left"/>
      <w:pPr>
        <w:tabs>
          <w:tab w:val="num" w:pos="757"/>
        </w:tabs>
        <w:ind w:left="737" w:hanging="34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BF7592B"/>
    <w:multiLevelType w:val="multilevel"/>
    <w:tmpl w:val="FBD47D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5C805FF9"/>
    <w:multiLevelType w:val="multilevel"/>
    <w:tmpl w:val="2278B162"/>
    <w:lvl w:ilvl="0">
      <w:start w:val="7"/>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nsid w:val="5D3463D6"/>
    <w:multiLevelType w:val="multilevel"/>
    <w:tmpl w:val="BA562E0E"/>
    <w:lvl w:ilvl="0">
      <w:start w:val="5"/>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nsid w:val="5FAD29CB"/>
    <w:multiLevelType w:val="multilevel"/>
    <w:tmpl w:val="96EEA20E"/>
    <w:lvl w:ilvl="0">
      <w:start w:val="1"/>
      <w:numFmt w:val="decimal"/>
      <w:pStyle w:val="Normal1"/>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67"/>
        </w:tabs>
        <w:ind w:left="851" w:hanging="567"/>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605D14C6"/>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nsid w:val="62812AC9"/>
    <w:multiLevelType w:val="hybridMultilevel"/>
    <w:tmpl w:val="0088A138"/>
    <w:lvl w:ilvl="0" w:tplc="4C1A0B9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633776C7"/>
    <w:multiLevelType w:val="singleLevel"/>
    <w:tmpl w:val="475880FA"/>
    <w:lvl w:ilvl="0">
      <w:start w:val="1"/>
      <w:numFmt w:val="bullet"/>
      <w:pStyle w:val="bullet"/>
      <w:lvlText w:val="–"/>
      <w:lvlJc w:val="left"/>
      <w:pPr>
        <w:tabs>
          <w:tab w:val="num" w:pos="644"/>
        </w:tabs>
        <w:ind w:left="567" w:hanging="283"/>
      </w:pPr>
      <w:rPr>
        <w:rFonts w:ascii="Times New Roman" w:hAnsi="Times New Roman" w:hint="default"/>
      </w:rPr>
    </w:lvl>
  </w:abstractNum>
  <w:abstractNum w:abstractNumId="53">
    <w:nsid w:val="70E01B91"/>
    <w:multiLevelType w:val="hybridMultilevel"/>
    <w:tmpl w:val="F280A0FA"/>
    <w:lvl w:ilvl="0" w:tplc="3F888EE2">
      <w:start w:val="1"/>
      <w:numFmt w:val="decimal"/>
      <w:lvlText w:val="%1."/>
      <w:lvlJc w:val="left"/>
      <w:pPr>
        <w:tabs>
          <w:tab w:val="num" w:pos="1080"/>
        </w:tabs>
        <w:ind w:left="1080" w:hanging="720"/>
      </w:pPr>
      <w:rPr>
        <w:rFonts w:hint="default"/>
        <w:sz w:val="28"/>
      </w:rPr>
    </w:lvl>
    <w:lvl w:ilvl="1" w:tplc="E7D0BC5C">
      <w:numFmt w:val="none"/>
      <w:lvlText w:val=""/>
      <w:lvlJc w:val="left"/>
      <w:pPr>
        <w:tabs>
          <w:tab w:val="num" w:pos="360"/>
        </w:tabs>
      </w:pPr>
    </w:lvl>
    <w:lvl w:ilvl="2" w:tplc="CA2EF64A">
      <w:numFmt w:val="none"/>
      <w:lvlText w:val=""/>
      <w:lvlJc w:val="left"/>
      <w:pPr>
        <w:tabs>
          <w:tab w:val="num" w:pos="360"/>
        </w:tabs>
      </w:pPr>
    </w:lvl>
    <w:lvl w:ilvl="3" w:tplc="217027AC">
      <w:numFmt w:val="none"/>
      <w:lvlText w:val=""/>
      <w:lvlJc w:val="left"/>
      <w:pPr>
        <w:tabs>
          <w:tab w:val="num" w:pos="360"/>
        </w:tabs>
      </w:pPr>
    </w:lvl>
    <w:lvl w:ilvl="4" w:tplc="4148DFEC">
      <w:numFmt w:val="none"/>
      <w:lvlText w:val=""/>
      <w:lvlJc w:val="left"/>
      <w:pPr>
        <w:tabs>
          <w:tab w:val="num" w:pos="360"/>
        </w:tabs>
      </w:pPr>
    </w:lvl>
    <w:lvl w:ilvl="5" w:tplc="187465A4">
      <w:numFmt w:val="none"/>
      <w:lvlText w:val=""/>
      <w:lvlJc w:val="left"/>
      <w:pPr>
        <w:tabs>
          <w:tab w:val="num" w:pos="360"/>
        </w:tabs>
      </w:pPr>
    </w:lvl>
    <w:lvl w:ilvl="6" w:tplc="DC02B592">
      <w:numFmt w:val="none"/>
      <w:lvlText w:val=""/>
      <w:lvlJc w:val="left"/>
      <w:pPr>
        <w:tabs>
          <w:tab w:val="num" w:pos="360"/>
        </w:tabs>
      </w:pPr>
    </w:lvl>
    <w:lvl w:ilvl="7" w:tplc="33F46D34">
      <w:numFmt w:val="none"/>
      <w:lvlText w:val=""/>
      <w:lvlJc w:val="left"/>
      <w:pPr>
        <w:tabs>
          <w:tab w:val="num" w:pos="360"/>
        </w:tabs>
      </w:pPr>
    </w:lvl>
    <w:lvl w:ilvl="8" w:tplc="FA80BB98">
      <w:numFmt w:val="none"/>
      <w:lvlText w:val=""/>
      <w:lvlJc w:val="left"/>
      <w:pPr>
        <w:tabs>
          <w:tab w:val="num" w:pos="360"/>
        </w:tabs>
      </w:pPr>
    </w:lvl>
  </w:abstractNum>
  <w:abstractNum w:abstractNumId="54">
    <w:nsid w:val="738A37AB"/>
    <w:multiLevelType w:val="hybridMultilevel"/>
    <w:tmpl w:val="98AC94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nsid w:val="76FC70AB"/>
    <w:multiLevelType w:val="hybridMultilevel"/>
    <w:tmpl w:val="4678EC56"/>
    <w:lvl w:ilvl="0" w:tplc="8E98CB5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77303C5C"/>
    <w:multiLevelType w:val="hybridMultilevel"/>
    <w:tmpl w:val="AB963EAA"/>
    <w:lvl w:ilvl="0" w:tplc="A1A84EA4">
      <w:start w:val="1"/>
      <w:numFmt w:val="lowerLetter"/>
      <w:lvlText w:val="%1)"/>
      <w:lvlJc w:val="left"/>
      <w:pPr>
        <w:tabs>
          <w:tab w:val="num" w:pos="1440"/>
        </w:tabs>
        <w:ind w:left="1440" w:hanging="360"/>
      </w:pPr>
      <w:rPr>
        <w:rFonts w:hint="default"/>
      </w:rPr>
    </w:lvl>
    <w:lvl w:ilvl="1" w:tplc="84B0D5EA">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nsid w:val="77F83F19"/>
    <w:multiLevelType w:val="multilevel"/>
    <w:tmpl w:val="D9762016"/>
    <w:lvl w:ilvl="0">
      <w:start w:val="8"/>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8">
    <w:nsid w:val="79BA3A72"/>
    <w:multiLevelType w:val="hybridMultilevel"/>
    <w:tmpl w:val="037C0FCC"/>
    <w:lvl w:ilvl="0" w:tplc="4BC6383C">
      <w:start w:val="1"/>
      <w:numFmt w:val="lowerLetter"/>
      <w:lvlText w:val="%1."/>
      <w:lvlJc w:val="left"/>
      <w:pPr>
        <w:tabs>
          <w:tab w:val="num" w:pos="1800"/>
        </w:tabs>
        <w:ind w:left="1800" w:hanging="360"/>
      </w:pPr>
      <w:rPr>
        <w:rFonts w:hint="default"/>
      </w:rPr>
    </w:lvl>
    <w:lvl w:ilvl="1" w:tplc="7FCE8AB8">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7F390AEE"/>
    <w:multiLevelType w:val="hybridMultilevel"/>
    <w:tmpl w:val="EA0C65E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2"/>
  </w:num>
  <w:num w:numId="2">
    <w:abstractNumId w:val="49"/>
  </w:num>
  <w:num w:numId="3">
    <w:abstractNumId w:val="5"/>
  </w:num>
  <w:num w:numId="4">
    <w:abstractNumId w:val="45"/>
  </w:num>
  <w:num w:numId="5">
    <w:abstractNumId w:val="42"/>
  </w:num>
  <w:num w:numId="6">
    <w:abstractNumId w:val="0"/>
  </w:num>
  <w:num w:numId="7">
    <w:abstractNumId w:val="22"/>
  </w:num>
  <w:num w:numId="8">
    <w:abstractNumId w:val="24"/>
  </w:num>
  <w:num w:numId="9">
    <w:abstractNumId w:val="14"/>
  </w:num>
  <w:num w:numId="10">
    <w:abstractNumId w:val="18"/>
  </w:num>
  <w:num w:numId="11">
    <w:abstractNumId w:val="19"/>
  </w:num>
  <w:num w:numId="12">
    <w:abstractNumId w:val="20"/>
  </w:num>
  <w:num w:numId="13">
    <w:abstractNumId w:val="3"/>
  </w:num>
  <w:num w:numId="14">
    <w:abstractNumId w:val="1"/>
  </w:num>
  <w:num w:numId="15">
    <w:abstractNumId w:val="29"/>
  </w:num>
  <w:num w:numId="16">
    <w:abstractNumId w:val="23"/>
  </w:num>
  <w:num w:numId="17">
    <w:abstractNumId w:val="52"/>
  </w:num>
  <w:num w:numId="18">
    <w:abstractNumId w:val="50"/>
  </w:num>
  <w:num w:numId="19">
    <w:abstractNumId w:val="11"/>
  </w:num>
  <w:num w:numId="20">
    <w:abstractNumId w:val="41"/>
  </w:num>
  <w:num w:numId="21">
    <w:abstractNumId w:val="40"/>
  </w:num>
  <w:num w:numId="22">
    <w:abstractNumId w:val="15"/>
  </w:num>
  <w:num w:numId="23">
    <w:abstractNumId w:val="8"/>
  </w:num>
  <w:num w:numId="24">
    <w:abstractNumId w:val="32"/>
  </w:num>
  <w:num w:numId="25">
    <w:abstractNumId w:val="13"/>
  </w:num>
  <w:num w:numId="26">
    <w:abstractNumId w:val="56"/>
  </w:num>
  <w:num w:numId="27">
    <w:abstractNumId w:val="10"/>
  </w:num>
  <w:num w:numId="28">
    <w:abstractNumId w:val="58"/>
  </w:num>
  <w:num w:numId="29">
    <w:abstractNumId w:val="6"/>
  </w:num>
  <w:num w:numId="30">
    <w:abstractNumId w:val="55"/>
  </w:num>
  <w:num w:numId="31">
    <w:abstractNumId w:val="7"/>
  </w:num>
  <w:num w:numId="32">
    <w:abstractNumId w:val="51"/>
  </w:num>
  <w:num w:numId="33">
    <w:abstractNumId w:val="44"/>
  </w:num>
  <w:num w:numId="34">
    <w:abstractNumId w:val="59"/>
  </w:num>
  <w:num w:numId="35">
    <w:abstractNumId w:val="43"/>
  </w:num>
  <w:num w:numId="36">
    <w:abstractNumId w:val="25"/>
  </w:num>
  <w:num w:numId="37">
    <w:abstractNumId w:val="9"/>
  </w:num>
  <w:num w:numId="38">
    <w:abstractNumId w:val="17"/>
  </w:num>
  <w:num w:numId="39">
    <w:abstractNumId w:val="48"/>
  </w:num>
  <w:num w:numId="40">
    <w:abstractNumId w:val="47"/>
  </w:num>
  <w:num w:numId="41">
    <w:abstractNumId w:val="28"/>
  </w:num>
  <w:num w:numId="42">
    <w:abstractNumId w:val="16"/>
  </w:num>
  <w:num w:numId="43">
    <w:abstractNumId w:val="57"/>
  </w:num>
  <w:num w:numId="44">
    <w:abstractNumId w:val="12"/>
  </w:num>
  <w:num w:numId="45">
    <w:abstractNumId w:val="33"/>
  </w:num>
  <w:num w:numId="46">
    <w:abstractNumId w:val="27"/>
  </w:num>
  <w:num w:numId="47">
    <w:abstractNumId w:val="30"/>
  </w:num>
  <w:num w:numId="48">
    <w:abstractNumId w:val="53"/>
  </w:num>
  <w:num w:numId="49">
    <w:abstractNumId w:val="4"/>
  </w:num>
  <w:num w:numId="50">
    <w:abstractNumId w:val="46"/>
  </w:num>
  <w:num w:numId="51">
    <w:abstractNumId w:val="21"/>
  </w:num>
  <w:num w:numId="52">
    <w:abstractNumId w:val="31"/>
  </w:num>
  <w:num w:numId="53">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8" w:nlCheck="1" w:checkStyle="1"/>
  <w:activeWritingStyle w:appName="MSWord" w:lang="en-GB" w:vendorID="64" w:dllVersion="131077" w:nlCheck="1" w:checkStyle="1"/>
  <w:activeWritingStyle w:appName="MSWord" w:lang="en-ZA"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2A"/>
    <w:rsid w:val="00000179"/>
    <w:rsid w:val="0000400A"/>
    <w:rsid w:val="0000768E"/>
    <w:rsid w:val="00020F22"/>
    <w:rsid w:val="000233E7"/>
    <w:rsid w:val="000238BF"/>
    <w:rsid w:val="00025002"/>
    <w:rsid w:val="00030BCC"/>
    <w:rsid w:val="000313EE"/>
    <w:rsid w:val="00034476"/>
    <w:rsid w:val="00035A89"/>
    <w:rsid w:val="000417B4"/>
    <w:rsid w:val="00041F8F"/>
    <w:rsid w:val="00043FB6"/>
    <w:rsid w:val="00055785"/>
    <w:rsid w:val="00061AA1"/>
    <w:rsid w:val="00061C7F"/>
    <w:rsid w:val="00061EF8"/>
    <w:rsid w:val="00064B13"/>
    <w:rsid w:val="00065769"/>
    <w:rsid w:val="000733BF"/>
    <w:rsid w:val="000741F1"/>
    <w:rsid w:val="0008284C"/>
    <w:rsid w:val="00085C41"/>
    <w:rsid w:val="00090745"/>
    <w:rsid w:val="0009452B"/>
    <w:rsid w:val="0009471E"/>
    <w:rsid w:val="000961BE"/>
    <w:rsid w:val="000A0654"/>
    <w:rsid w:val="000A1568"/>
    <w:rsid w:val="000A46F1"/>
    <w:rsid w:val="000A5B5B"/>
    <w:rsid w:val="000B4231"/>
    <w:rsid w:val="000B77C3"/>
    <w:rsid w:val="000B798C"/>
    <w:rsid w:val="000C2D71"/>
    <w:rsid w:val="000C622A"/>
    <w:rsid w:val="000C6264"/>
    <w:rsid w:val="000D1F0D"/>
    <w:rsid w:val="000D40A4"/>
    <w:rsid w:val="000D42A3"/>
    <w:rsid w:val="000D7B49"/>
    <w:rsid w:val="000F3935"/>
    <w:rsid w:val="00104521"/>
    <w:rsid w:val="00112959"/>
    <w:rsid w:val="001254B1"/>
    <w:rsid w:val="00131559"/>
    <w:rsid w:val="00141A1F"/>
    <w:rsid w:val="00142948"/>
    <w:rsid w:val="00144428"/>
    <w:rsid w:val="001452E5"/>
    <w:rsid w:val="001463C4"/>
    <w:rsid w:val="001505C5"/>
    <w:rsid w:val="00162959"/>
    <w:rsid w:val="00164C43"/>
    <w:rsid w:val="00165CA2"/>
    <w:rsid w:val="001719BD"/>
    <w:rsid w:val="00172DB2"/>
    <w:rsid w:val="00177F6D"/>
    <w:rsid w:val="00181AFA"/>
    <w:rsid w:val="001822AB"/>
    <w:rsid w:val="00185433"/>
    <w:rsid w:val="0018764B"/>
    <w:rsid w:val="001919D0"/>
    <w:rsid w:val="0019227E"/>
    <w:rsid w:val="00192721"/>
    <w:rsid w:val="001A1B52"/>
    <w:rsid w:val="001A3812"/>
    <w:rsid w:val="001A4F8A"/>
    <w:rsid w:val="001A5593"/>
    <w:rsid w:val="001A57E1"/>
    <w:rsid w:val="001A6CA2"/>
    <w:rsid w:val="001A7107"/>
    <w:rsid w:val="001A797E"/>
    <w:rsid w:val="001B3315"/>
    <w:rsid w:val="001C0009"/>
    <w:rsid w:val="001C2E19"/>
    <w:rsid w:val="001C5C42"/>
    <w:rsid w:val="001C6A8C"/>
    <w:rsid w:val="001D565F"/>
    <w:rsid w:val="001E5370"/>
    <w:rsid w:val="001E7143"/>
    <w:rsid w:val="001E7C26"/>
    <w:rsid w:val="001F0E9D"/>
    <w:rsid w:val="001F2F99"/>
    <w:rsid w:val="001F36CD"/>
    <w:rsid w:val="001F5589"/>
    <w:rsid w:val="001F62C6"/>
    <w:rsid w:val="00221C94"/>
    <w:rsid w:val="002262F4"/>
    <w:rsid w:val="00240BAA"/>
    <w:rsid w:val="002529C9"/>
    <w:rsid w:val="002559F2"/>
    <w:rsid w:val="00255F1F"/>
    <w:rsid w:val="002611A5"/>
    <w:rsid w:val="002620D0"/>
    <w:rsid w:val="002675AC"/>
    <w:rsid w:val="00271FE4"/>
    <w:rsid w:val="00275244"/>
    <w:rsid w:val="002770FB"/>
    <w:rsid w:val="00277676"/>
    <w:rsid w:val="00283EB0"/>
    <w:rsid w:val="0028791D"/>
    <w:rsid w:val="00287D66"/>
    <w:rsid w:val="00295ED5"/>
    <w:rsid w:val="002A2B2E"/>
    <w:rsid w:val="002A43F1"/>
    <w:rsid w:val="002A6DC2"/>
    <w:rsid w:val="002B3B45"/>
    <w:rsid w:val="002B7516"/>
    <w:rsid w:val="002C0C92"/>
    <w:rsid w:val="002C17E1"/>
    <w:rsid w:val="002D2241"/>
    <w:rsid w:val="002D56C2"/>
    <w:rsid w:val="002E2EAD"/>
    <w:rsid w:val="002E3E1B"/>
    <w:rsid w:val="002E798A"/>
    <w:rsid w:val="002F048B"/>
    <w:rsid w:val="002F3D77"/>
    <w:rsid w:val="002F4642"/>
    <w:rsid w:val="0030322B"/>
    <w:rsid w:val="0030406F"/>
    <w:rsid w:val="003051A6"/>
    <w:rsid w:val="00310DBF"/>
    <w:rsid w:val="00316DC8"/>
    <w:rsid w:val="00320ECA"/>
    <w:rsid w:val="0032426B"/>
    <w:rsid w:val="0032446D"/>
    <w:rsid w:val="00326193"/>
    <w:rsid w:val="00331CED"/>
    <w:rsid w:val="00331EB1"/>
    <w:rsid w:val="00335007"/>
    <w:rsid w:val="00335388"/>
    <w:rsid w:val="00336595"/>
    <w:rsid w:val="00340136"/>
    <w:rsid w:val="00341D0A"/>
    <w:rsid w:val="00342B3F"/>
    <w:rsid w:val="003442AB"/>
    <w:rsid w:val="003444F5"/>
    <w:rsid w:val="0034543B"/>
    <w:rsid w:val="00345D41"/>
    <w:rsid w:val="003473A8"/>
    <w:rsid w:val="003473C6"/>
    <w:rsid w:val="0035250F"/>
    <w:rsid w:val="00352F29"/>
    <w:rsid w:val="00360935"/>
    <w:rsid w:val="00361517"/>
    <w:rsid w:val="00363EB2"/>
    <w:rsid w:val="003658D9"/>
    <w:rsid w:val="00365F16"/>
    <w:rsid w:val="00367168"/>
    <w:rsid w:val="00370763"/>
    <w:rsid w:val="003764EF"/>
    <w:rsid w:val="0038432F"/>
    <w:rsid w:val="003844FA"/>
    <w:rsid w:val="003869F5"/>
    <w:rsid w:val="00390E8A"/>
    <w:rsid w:val="00394284"/>
    <w:rsid w:val="00397A8E"/>
    <w:rsid w:val="003A2DC7"/>
    <w:rsid w:val="003A52BB"/>
    <w:rsid w:val="003B15CE"/>
    <w:rsid w:val="003B2C06"/>
    <w:rsid w:val="003D01FA"/>
    <w:rsid w:val="003D6E6B"/>
    <w:rsid w:val="003D77AC"/>
    <w:rsid w:val="003E2435"/>
    <w:rsid w:val="003E35B8"/>
    <w:rsid w:val="003E6F22"/>
    <w:rsid w:val="003F0784"/>
    <w:rsid w:val="003F1AD8"/>
    <w:rsid w:val="003F27A5"/>
    <w:rsid w:val="003F366B"/>
    <w:rsid w:val="003F3B26"/>
    <w:rsid w:val="003F710A"/>
    <w:rsid w:val="004013E8"/>
    <w:rsid w:val="00404B3F"/>
    <w:rsid w:val="00406D5E"/>
    <w:rsid w:val="004209CD"/>
    <w:rsid w:val="004270C3"/>
    <w:rsid w:val="0042713F"/>
    <w:rsid w:val="004326C6"/>
    <w:rsid w:val="00434E2D"/>
    <w:rsid w:val="00436502"/>
    <w:rsid w:val="004370DE"/>
    <w:rsid w:val="004414A7"/>
    <w:rsid w:val="00457CC0"/>
    <w:rsid w:val="004608AC"/>
    <w:rsid w:val="004720FE"/>
    <w:rsid w:val="00473CE5"/>
    <w:rsid w:val="00476F2C"/>
    <w:rsid w:val="00477846"/>
    <w:rsid w:val="004854E5"/>
    <w:rsid w:val="00487CA1"/>
    <w:rsid w:val="00490A4E"/>
    <w:rsid w:val="00495191"/>
    <w:rsid w:val="004A3057"/>
    <w:rsid w:val="004A4ADB"/>
    <w:rsid w:val="004A648E"/>
    <w:rsid w:val="004B2AD5"/>
    <w:rsid w:val="004B49E4"/>
    <w:rsid w:val="004B4ED7"/>
    <w:rsid w:val="004C7354"/>
    <w:rsid w:val="004D703E"/>
    <w:rsid w:val="004D7F37"/>
    <w:rsid w:val="004E0B74"/>
    <w:rsid w:val="004E234D"/>
    <w:rsid w:val="004F3BC8"/>
    <w:rsid w:val="005049BC"/>
    <w:rsid w:val="00510CD0"/>
    <w:rsid w:val="00512BEA"/>
    <w:rsid w:val="00520396"/>
    <w:rsid w:val="005230E0"/>
    <w:rsid w:val="0052324C"/>
    <w:rsid w:val="005257C0"/>
    <w:rsid w:val="005308FE"/>
    <w:rsid w:val="00531AE5"/>
    <w:rsid w:val="00551025"/>
    <w:rsid w:val="005518AC"/>
    <w:rsid w:val="005533B2"/>
    <w:rsid w:val="0055494B"/>
    <w:rsid w:val="00555486"/>
    <w:rsid w:val="00557845"/>
    <w:rsid w:val="00561E2C"/>
    <w:rsid w:val="0056297F"/>
    <w:rsid w:val="00563B41"/>
    <w:rsid w:val="00566584"/>
    <w:rsid w:val="00566BA4"/>
    <w:rsid w:val="00566D7A"/>
    <w:rsid w:val="00570C45"/>
    <w:rsid w:val="005919F0"/>
    <w:rsid w:val="005950B1"/>
    <w:rsid w:val="005A4DC7"/>
    <w:rsid w:val="005A7A62"/>
    <w:rsid w:val="005B42DF"/>
    <w:rsid w:val="005B60FA"/>
    <w:rsid w:val="005B7EA2"/>
    <w:rsid w:val="005C0B89"/>
    <w:rsid w:val="005C1F7F"/>
    <w:rsid w:val="005C3FFE"/>
    <w:rsid w:val="005C7454"/>
    <w:rsid w:val="005C7668"/>
    <w:rsid w:val="005D199A"/>
    <w:rsid w:val="005D63A7"/>
    <w:rsid w:val="005D7890"/>
    <w:rsid w:val="005E1649"/>
    <w:rsid w:val="005E6799"/>
    <w:rsid w:val="005F2270"/>
    <w:rsid w:val="005F439D"/>
    <w:rsid w:val="0060168C"/>
    <w:rsid w:val="00610A04"/>
    <w:rsid w:val="00611993"/>
    <w:rsid w:val="0061692F"/>
    <w:rsid w:val="00630CA2"/>
    <w:rsid w:val="006361E9"/>
    <w:rsid w:val="006431E7"/>
    <w:rsid w:val="00643F71"/>
    <w:rsid w:val="0064688B"/>
    <w:rsid w:val="0065081F"/>
    <w:rsid w:val="00654BCB"/>
    <w:rsid w:val="00654E4B"/>
    <w:rsid w:val="00667A21"/>
    <w:rsid w:val="00673256"/>
    <w:rsid w:val="006758B9"/>
    <w:rsid w:val="00677048"/>
    <w:rsid w:val="00685881"/>
    <w:rsid w:val="0068745A"/>
    <w:rsid w:val="006A2473"/>
    <w:rsid w:val="006A4113"/>
    <w:rsid w:val="006A4CEA"/>
    <w:rsid w:val="006B17B4"/>
    <w:rsid w:val="006B2E9A"/>
    <w:rsid w:val="006B2F87"/>
    <w:rsid w:val="006B4066"/>
    <w:rsid w:val="006B58E7"/>
    <w:rsid w:val="006C08B5"/>
    <w:rsid w:val="006C0955"/>
    <w:rsid w:val="006C19F9"/>
    <w:rsid w:val="006C1D20"/>
    <w:rsid w:val="006D21E5"/>
    <w:rsid w:val="006E6B95"/>
    <w:rsid w:val="006E70F2"/>
    <w:rsid w:val="006F1710"/>
    <w:rsid w:val="006F2EED"/>
    <w:rsid w:val="006F5DA3"/>
    <w:rsid w:val="0070261A"/>
    <w:rsid w:val="00705E4F"/>
    <w:rsid w:val="00706485"/>
    <w:rsid w:val="00707EDC"/>
    <w:rsid w:val="00716BA5"/>
    <w:rsid w:val="007200FF"/>
    <w:rsid w:val="00722264"/>
    <w:rsid w:val="0072297F"/>
    <w:rsid w:val="00722B53"/>
    <w:rsid w:val="00722C57"/>
    <w:rsid w:val="007251EC"/>
    <w:rsid w:val="00727055"/>
    <w:rsid w:val="00731467"/>
    <w:rsid w:val="00740ABD"/>
    <w:rsid w:val="007412F5"/>
    <w:rsid w:val="00743368"/>
    <w:rsid w:val="00754C62"/>
    <w:rsid w:val="00756F83"/>
    <w:rsid w:val="00770425"/>
    <w:rsid w:val="0077167F"/>
    <w:rsid w:val="007728E1"/>
    <w:rsid w:val="007753FA"/>
    <w:rsid w:val="007757BB"/>
    <w:rsid w:val="00775D6F"/>
    <w:rsid w:val="00780D9B"/>
    <w:rsid w:val="00790E06"/>
    <w:rsid w:val="007963F1"/>
    <w:rsid w:val="007A1072"/>
    <w:rsid w:val="007B56AE"/>
    <w:rsid w:val="007B7C84"/>
    <w:rsid w:val="007C022C"/>
    <w:rsid w:val="007D3041"/>
    <w:rsid w:val="007D482C"/>
    <w:rsid w:val="007D4870"/>
    <w:rsid w:val="007E4D03"/>
    <w:rsid w:val="007E54C6"/>
    <w:rsid w:val="007F0979"/>
    <w:rsid w:val="007F19C0"/>
    <w:rsid w:val="007F6032"/>
    <w:rsid w:val="007F6550"/>
    <w:rsid w:val="007F689E"/>
    <w:rsid w:val="008015AC"/>
    <w:rsid w:val="0080208C"/>
    <w:rsid w:val="0080631D"/>
    <w:rsid w:val="0081661B"/>
    <w:rsid w:val="00817967"/>
    <w:rsid w:val="0082302C"/>
    <w:rsid w:val="008257ED"/>
    <w:rsid w:val="008261F9"/>
    <w:rsid w:val="008301CE"/>
    <w:rsid w:val="00832944"/>
    <w:rsid w:val="00837A61"/>
    <w:rsid w:val="00841599"/>
    <w:rsid w:val="00845D67"/>
    <w:rsid w:val="008512A0"/>
    <w:rsid w:val="008575E2"/>
    <w:rsid w:val="008608BC"/>
    <w:rsid w:val="00864AD7"/>
    <w:rsid w:val="00866BA8"/>
    <w:rsid w:val="0088078F"/>
    <w:rsid w:val="008824CF"/>
    <w:rsid w:val="00886019"/>
    <w:rsid w:val="00897AD4"/>
    <w:rsid w:val="00897F91"/>
    <w:rsid w:val="008A0A98"/>
    <w:rsid w:val="008A4BE6"/>
    <w:rsid w:val="008A65E6"/>
    <w:rsid w:val="008B1494"/>
    <w:rsid w:val="008B1FD5"/>
    <w:rsid w:val="008C700E"/>
    <w:rsid w:val="008D705A"/>
    <w:rsid w:val="008E0CC7"/>
    <w:rsid w:val="008E3A8D"/>
    <w:rsid w:val="008E4171"/>
    <w:rsid w:val="008E4EA9"/>
    <w:rsid w:val="008F54A1"/>
    <w:rsid w:val="008F631F"/>
    <w:rsid w:val="009006B2"/>
    <w:rsid w:val="009020CA"/>
    <w:rsid w:val="0090647C"/>
    <w:rsid w:val="00915335"/>
    <w:rsid w:val="009341CD"/>
    <w:rsid w:val="00941490"/>
    <w:rsid w:val="009416DF"/>
    <w:rsid w:val="00941C28"/>
    <w:rsid w:val="00945C6C"/>
    <w:rsid w:val="009522D9"/>
    <w:rsid w:val="00952802"/>
    <w:rsid w:val="009564A6"/>
    <w:rsid w:val="009564F0"/>
    <w:rsid w:val="00956702"/>
    <w:rsid w:val="00962F48"/>
    <w:rsid w:val="0096644F"/>
    <w:rsid w:val="0097380D"/>
    <w:rsid w:val="00980EB1"/>
    <w:rsid w:val="00980FF6"/>
    <w:rsid w:val="009812F2"/>
    <w:rsid w:val="00981DA1"/>
    <w:rsid w:val="009822BD"/>
    <w:rsid w:val="00983842"/>
    <w:rsid w:val="00993DEC"/>
    <w:rsid w:val="00993E1D"/>
    <w:rsid w:val="00994045"/>
    <w:rsid w:val="009958BC"/>
    <w:rsid w:val="009A1CB1"/>
    <w:rsid w:val="009A731B"/>
    <w:rsid w:val="009A7E59"/>
    <w:rsid w:val="009A7FEA"/>
    <w:rsid w:val="009B336A"/>
    <w:rsid w:val="009B3CF5"/>
    <w:rsid w:val="009D2C4A"/>
    <w:rsid w:val="009D381A"/>
    <w:rsid w:val="009D3D7E"/>
    <w:rsid w:val="009E0402"/>
    <w:rsid w:val="009E291E"/>
    <w:rsid w:val="009E54D6"/>
    <w:rsid w:val="009F0D4C"/>
    <w:rsid w:val="009F2C7B"/>
    <w:rsid w:val="009F32CC"/>
    <w:rsid w:val="009F5E83"/>
    <w:rsid w:val="00A04086"/>
    <w:rsid w:val="00A17828"/>
    <w:rsid w:val="00A23F0F"/>
    <w:rsid w:val="00A247F5"/>
    <w:rsid w:val="00A30392"/>
    <w:rsid w:val="00A42B7A"/>
    <w:rsid w:val="00A44CB2"/>
    <w:rsid w:val="00A45464"/>
    <w:rsid w:val="00A461CB"/>
    <w:rsid w:val="00A605E9"/>
    <w:rsid w:val="00A634D8"/>
    <w:rsid w:val="00A656A5"/>
    <w:rsid w:val="00A669BB"/>
    <w:rsid w:val="00A66DC7"/>
    <w:rsid w:val="00A7171A"/>
    <w:rsid w:val="00A71941"/>
    <w:rsid w:val="00A733D1"/>
    <w:rsid w:val="00A7575A"/>
    <w:rsid w:val="00A759ED"/>
    <w:rsid w:val="00A77156"/>
    <w:rsid w:val="00A77314"/>
    <w:rsid w:val="00A82E9B"/>
    <w:rsid w:val="00A926CD"/>
    <w:rsid w:val="00A948A1"/>
    <w:rsid w:val="00A978E8"/>
    <w:rsid w:val="00AA0321"/>
    <w:rsid w:val="00AA7EFB"/>
    <w:rsid w:val="00AB701A"/>
    <w:rsid w:val="00AC0BF5"/>
    <w:rsid w:val="00AC34B9"/>
    <w:rsid w:val="00AC389D"/>
    <w:rsid w:val="00AC3DD1"/>
    <w:rsid w:val="00AC6724"/>
    <w:rsid w:val="00AE25C1"/>
    <w:rsid w:val="00AF2409"/>
    <w:rsid w:val="00AF628E"/>
    <w:rsid w:val="00AF668F"/>
    <w:rsid w:val="00B037F8"/>
    <w:rsid w:val="00B03B51"/>
    <w:rsid w:val="00B0618E"/>
    <w:rsid w:val="00B07AE6"/>
    <w:rsid w:val="00B07BFD"/>
    <w:rsid w:val="00B1127E"/>
    <w:rsid w:val="00B15BBE"/>
    <w:rsid w:val="00B20143"/>
    <w:rsid w:val="00B25D4E"/>
    <w:rsid w:val="00B278D8"/>
    <w:rsid w:val="00B33D19"/>
    <w:rsid w:val="00B357CE"/>
    <w:rsid w:val="00B36109"/>
    <w:rsid w:val="00B37BD2"/>
    <w:rsid w:val="00B45CDF"/>
    <w:rsid w:val="00B52B02"/>
    <w:rsid w:val="00B61ECD"/>
    <w:rsid w:val="00B62092"/>
    <w:rsid w:val="00B74199"/>
    <w:rsid w:val="00B85874"/>
    <w:rsid w:val="00B9370C"/>
    <w:rsid w:val="00BA16CB"/>
    <w:rsid w:val="00BA3159"/>
    <w:rsid w:val="00BB64B9"/>
    <w:rsid w:val="00BB7412"/>
    <w:rsid w:val="00BD2058"/>
    <w:rsid w:val="00BD23E8"/>
    <w:rsid w:val="00BE387B"/>
    <w:rsid w:val="00BE4C7D"/>
    <w:rsid w:val="00BF3F2A"/>
    <w:rsid w:val="00C20F4C"/>
    <w:rsid w:val="00C23C46"/>
    <w:rsid w:val="00C328AE"/>
    <w:rsid w:val="00C36CE6"/>
    <w:rsid w:val="00C553BE"/>
    <w:rsid w:val="00C66821"/>
    <w:rsid w:val="00C66F97"/>
    <w:rsid w:val="00C673E7"/>
    <w:rsid w:val="00C67610"/>
    <w:rsid w:val="00C8752A"/>
    <w:rsid w:val="00C927C5"/>
    <w:rsid w:val="00C973F0"/>
    <w:rsid w:val="00CB36F1"/>
    <w:rsid w:val="00CB69F9"/>
    <w:rsid w:val="00CB763A"/>
    <w:rsid w:val="00CC1AD2"/>
    <w:rsid w:val="00CC5496"/>
    <w:rsid w:val="00CC5564"/>
    <w:rsid w:val="00CD339D"/>
    <w:rsid w:val="00CD4156"/>
    <w:rsid w:val="00CD5E6D"/>
    <w:rsid w:val="00CE07FB"/>
    <w:rsid w:val="00CE377C"/>
    <w:rsid w:val="00CF0BA1"/>
    <w:rsid w:val="00CF7A59"/>
    <w:rsid w:val="00D03895"/>
    <w:rsid w:val="00D07669"/>
    <w:rsid w:val="00D13357"/>
    <w:rsid w:val="00D256AF"/>
    <w:rsid w:val="00D27530"/>
    <w:rsid w:val="00D37A75"/>
    <w:rsid w:val="00D405F9"/>
    <w:rsid w:val="00D424A0"/>
    <w:rsid w:val="00D46CC9"/>
    <w:rsid w:val="00D51111"/>
    <w:rsid w:val="00D53A3C"/>
    <w:rsid w:val="00D55885"/>
    <w:rsid w:val="00D57B6E"/>
    <w:rsid w:val="00D63C1B"/>
    <w:rsid w:val="00D70D76"/>
    <w:rsid w:val="00D81158"/>
    <w:rsid w:val="00D907D6"/>
    <w:rsid w:val="00D943CE"/>
    <w:rsid w:val="00D97EB9"/>
    <w:rsid w:val="00DA28B3"/>
    <w:rsid w:val="00DA789C"/>
    <w:rsid w:val="00DB0A4E"/>
    <w:rsid w:val="00DC00A8"/>
    <w:rsid w:val="00DC25FF"/>
    <w:rsid w:val="00DC3578"/>
    <w:rsid w:val="00DC39C9"/>
    <w:rsid w:val="00DD31A7"/>
    <w:rsid w:val="00DD3CDC"/>
    <w:rsid w:val="00DD4EEE"/>
    <w:rsid w:val="00DD7349"/>
    <w:rsid w:val="00DE1BA7"/>
    <w:rsid w:val="00DE2C33"/>
    <w:rsid w:val="00DE3311"/>
    <w:rsid w:val="00DF1323"/>
    <w:rsid w:val="00DF40CD"/>
    <w:rsid w:val="00DF70A0"/>
    <w:rsid w:val="00E00F25"/>
    <w:rsid w:val="00E041F6"/>
    <w:rsid w:val="00E10694"/>
    <w:rsid w:val="00E10D9A"/>
    <w:rsid w:val="00E130CE"/>
    <w:rsid w:val="00E14A4D"/>
    <w:rsid w:val="00E17792"/>
    <w:rsid w:val="00E2096B"/>
    <w:rsid w:val="00E246CD"/>
    <w:rsid w:val="00E27211"/>
    <w:rsid w:val="00E30A6B"/>
    <w:rsid w:val="00E36E5B"/>
    <w:rsid w:val="00E40E8C"/>
    <w:rsid w:val="00E41733"/>
    <w:rsid w:val="00E4412D"/>
    <w:rsid w:val="00E5225B"/>
    <w:rsid w:val="00E57B84"/>
    <w:rsid w:val="00E62931"/>
    <w:rsid w:val="00E62F65"/>
    <w:rsid w:val="00E64556"/>
    <w:rsid w:val="00E65C30"/>
    <w:rsid w:val="00E7489C"/>
    <w:rsid w:val="00E8544D"/>
    <w:rsid w:val="00E87B2C"/>
    <w:rsid w:val="00E90109"/>
    <w:rsid w:val="00E955C3"/>
    <w:rsid w:val="00EA0E9A"/>
    <w:rsid w:val="00EA6F72"/>
    <w:rsid w:val="00EA74C9"/>
    <w:rsid w:val="00EB080A"/>
    <w:rsid w:val="00EB1687"/>
    <w:rsid w:val="00EB4597"/>
    <w:rsid w:val="00EB50A9"/>
    <w:rsid w:val="00EC659D"/>
    <w:rsid w:val="00EC688B"/>
    <w:rsid w:val="00EC6E39"/>
    <w:rsid w:val="00EC7546"/>
    <w:rsid w:val="00EC75E0"/>
    <w:rsid w:val="00ED30BA"/>
    <w:rsid w:val="00ED7346"/>
    <w:rsid w:val="00EE0FDB"/>
    <w:rsid w:val="00EF0004"/>
    <w:rsid w:val="00EF19E6"/>
    <w:rsid w:val="00F01449"/>
    <w:rsid w:val="00F0155F"/>
    <w:rsid w:val="00F049F5"/>
    <w:rsid w:val="00F05F9F"/>
    <w:rsid w:val="00F06ED2"/>
    <w:rsid w:val="00F10F95"/>
    <w:rsid w:val="00F13964"/>
    <w:rsid w:val="00F166F7"/>
    <w:rsid w:val="00F16D94"/>
    <w:rsid w:val="00F2322E"/>
    <w:rsid w:val="00F2590C"/>
    <w:rsid w:val="00F3739D"/>
    <w:rsid w:val="00F404EF"/>
    <w:rsid w:val="00F435FE"/>
    <w:rsid w:val="00F50E91"/>
    <w:rsid w:val="00F5269C"/>
    <w:rsid w:val="00F52807"/>
    <w:rsid w:val="00F5337C"/>
    <w:rsid w:val="00F56A05"/>
    <w:rsid w:val="00F60B16"/>
    <w:rsid w:val="00F638BB"/>
    <w:rsid w:val="00F644DC"/>
    <w:rsid w:val="00F64572"/>
    <w:rsid w:val="00F76DB4"/>
    <w:rsid w:val="00F8718A"/>
    <w:rsid w:val="00F94736"/>
    <w:rsid w:val="00F95EF9"/>
    <w:rsid w:val="00F965D4"/>
    <w:rsid w:val="00FA07FC"/>
    <w:rsid w:val="00FA1286"/>
    <w:rsid w:val="00FA58ED"/>
    <w:rsid w:val="00FA68DF"/>
    <w:rsid w:val="00FA6B95"/>
    <w:rsid w:val="00FB1FC3"/>
    <w:rsid w:val="00FB3D3D"/>
    <w:rsid w:val="00FB77F5"/>
    <w:rsid w:val="00FC46C0"/>
    <w:rsid w:val="00FC46DF"/>
    <w:rsid w:val="00FD0149"/>
    <w:rsid w:val="00FD2599"/>
    <w:rsid w:val="00FD3469"/>
    <w:rsid w:val="00FD4D8E"/>
    <w:rsid w:val="00FD7E89"/>
    <w:rsid w:val="00FE000C"/>
    <w:rsid w:val="00FE5EB9"/>
    <w:rsid w:val="00FE7BF0"/>
    <w:rsid w:val="00FF103D"/>
    <w:rsid w:val="00FF5B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iPriority="99" w:unhideWhenUsed="1" w:qFormat="1"/>
    <w:lsdException w:name="table of figures" w:uiPriority="99"/>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spacing w:before="120" w:after="120"/>
      <w:jc w:val="both"/>
    </w:pPr>
    <w:rPr>
      <w:rFonts w:ascii="Arial" w:hAnsi="Arial"/>
      <w:sz w:val="22"/>
      <w:lang w:val="en-GB" w:eastAsia="en-US"/>
    </w:rPr>
  </w:style>
  <w:style w:type="paragraph" w:styleId="Heading1">
    <w:name w:val="heading 1"/>
    <w:aliases w:val="Section Heading,Heading,1,A,3,heading,heading4,Section,HEADING 1,H1,h1,Appendix,Group heading,Section Header,heading2,Kop 1-cust,Heading 1a"/>
    <w:basedOn w:val="Normal"/>
    <w:next w:val="BodyText"/>
    <w:link w:val="Heading1Char"/>
    <w:qFormat/>
    <w:pPr>
      <w:keepNext/>
      <w:numPr>
        <w:numId w:val="18"/>
      </w:numPr>
      <w:suppressAutoHyphens/>
      <w:spacing w:before="240" w:after="240"/>
      <w:outlineLvl w:val="0"/>
    </w:pPr>
    <w:rPr>
      <w:rFonts w:ascii="Arial Bold" w:hAnsi="Arial Bold" w:cs="Arial"/>
      <w:b/>
      <w:bCs/>
      <w:kern w:val="32"/>
      <w:sz w:val="24"/>
      <w:szCs w:val="32"/>
    </w:rPr>
  </w:style>
  <w:style w:type="paragraph" w:styleId="Heading2">
    <w:name w:val="heading 2"/>
    <w:aliases w:val="Reset numbering,headline,h2,B Sub/Bold,Subhead1,Kop 2-cust,Major,Heading Contents,head2,H2,2,heading8,0,Subhead A,Subhead B,Titre 2,Level 2,w2,sub-sect,heading9,PARA2,PARA21,Major1,PARA22,Small Chapter),Text Heading 14pt,sub-para"/>
    <w:basedOn w:val="Normal"/>
    <w:next w:val="BodyText"/>
    <w:qFormat/>
    <w:rsid w:val="0080631D"/>
    <w:pPr>
      <w:keepNext/>
      <w:numPr>
        <w:ilvl w:val="1"/>
        <w:numId w:val="18"/>
      </w:numPr>
      <w:suppressAutoHyphens/>
      <w:spacing w:before="480" w:after="240"/>
      <w:outlineLvl w:val="1"/>
    </w:pPr>
    <w:rPr>
      <w:rFonts w:ascii="Arial Bold" w:hAnsi="Arial Bold" w:cs="Arial"/>
      <w:b/>
      <w:sz w:val="24"/>
      <w:lang w:val="en-ZA"/>
    </w:rPr>
  </w:style>
  <w:style w:type="paragraph" w:styleId="Heading3">
    <w:name w:val="heading 3"/>
    <w:aliases w:val="Level 1 - 1,Minor"/>
    <w:basedOn w:val="Normal"/>
    <w:next w:val="BodyText"/>
    <w:qFormat/>
    <w:pPr>
      <w:keepNext/>
      <w:numPr>
        <w:ilvl w:val="2"/>
        <w:numId w:val="18"/>
      </w:numPr>
      <w:suppressAutoHyphens/>
      <w:spacing w:before="240" w:after="240"/>
      <w:outlineLvl w:val="2"/>
    </w:pPr>
    <w:rPr>
      <w:rFonts w:ascii="Arial Bold" w:hAnsi="Arial Bold" w:cs="Arial"/>
      <w:b/>
      <w:bCs/>
      <w:szCs w:val="26"/>
    </w:rPr>
  </w:style>
  <w:style w:type="paragraph" w:styleId="Heading4">
    <w:name w:val="heading 4"/>
    <w:basedOn w:val="Heading3"/>
    <w:next w:val="BodyText"/>
    <w:qFormat/>
    <w:pPr>
      <w:numPr>
        <w:ilvl w:val="3"/>
      </w:numPr>
      <w:overflowPunct w:val="0"/>
      <w:autoSpaceDE w:val="0"/>
      <w:autoSpaceDN w:val="0"/>
      <w:adjustRightInd w:val="0"/>
      <w:spacing w:before="120" w:after="120"/>
      <w:textAlignment w:val="baseline"/>
      <w:outlineLvl w:val="3"/>
    </w:pPr>
    <w:rPr>
      <w:rFonts w:cs="Times New Roman"/>
      <w:bCs w:val="0"/>
      <w:szCs w:val="20"/>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8"/>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8"/>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overflowPunct w:val="0"/>
      <w:autoSpaceDE w:val="0"/>
      <w:autoSpaceDN w:val="0"/>
      <w:adjustRightInd w:val="0"/>
      <w:ind w:left="907"/>
      <w:textAlignment w:val="baseline"/>
    </w:pPr>
  </w:style>
  <w:style w:type="character" w:customStyle="1" w:styleId="BodyTextChar">
    <w:name w:val="Body Text Char"/>
    <w:link w:val="BodyText"/>
    <w:rPr>
      <w:rFonts w:ascii="Arial" w:hAnsi="Arial"/>
      <w:sz w:val="22"/>
      <w:lang w:val="en-GB" w:eastAsia="en-US" w:bidi="ar-SA"/>
    </w:rPr>
  </w:style>
  <w:style w:type="paragraph" w:customStyle="1" w:styleId="DiagramName">
    <w:name w:val="Diagram Name"/>
    <w:basedOn w:val="Diagram"/>
  </w:style>
  <w:style w:type="paragraph" w:customStyle="1" w:styleId="Diagram">
    <w:name w:val="Diagram"/>
    <w:basedOn w:val="Normal"/>
    <w:pPr>
      <w:suppressAutoHyphens/>
      <w:overflowPunct w:val="0"/>
      <w:autoSpaceDE w:val="0"/>
      <w:autoSpaceDN w:val="0"/>
      <w:adjustRightInd w:val="0"/>
      <w:spacing w:after="360"/>
      <w:jc w:val="center"/>
      <w:textAlignment w:val="baseline"/>
    </w:pPr>
    <w:rPr>
      <w:bCs/>
      <w:sz w:val="20"/>
    </w:rPr>
  </w:style>
  <w:style w:type="paragraph" w:customStyle="1" w:styleId="TableText">
    <w:name w:val="Table Text"/>
    <w:basedOn w:val="Normal"/>
    <w:pPr>
      <w:spacing w:before="60" w:after="60"/>
    </w:pPr>
    <w:rPr>
      <w:sz w:val="20"/>
    </w:rPr>
  </w:style>
  <w:style w:type="paragraph" w:customStyle="1" w:styleId="BodyTextLettered">
    <w:name w:val="Body Text Lettered"/>
    <w:basedOn w:val="Normal"/>
    <w:pPr>
      <w:tabs>
        <w:tab w:val="num" w:pos="1134"/>
      </w:tabs>
      <w:ind w:left="1134" w:hanging="567"/>
    </w:pPr>
    <w:rPr>
      <w:rFonts w:eastAsia="Arial Unicode MS"/>
    </w:rPr>
  </w:style>
  <w:style w:type="paragraph" w:styleId="Title">
    <w:name w:val="Title"/>
    <w:basedOn w:val="Normal"/>
    <w:next w:val="BodyText"/>
    <w:qFormat/>
    <w:pPr>
      <w:keepNext/>
      <w:pageBreakBefore/>
      <w:spacing w:before="240" w:after="240"/>
      <w:jc w:val="center"/>
    </w:pPr>
    <w:rPr>
      <w:rFonts w:ascii="Arial Bold" w:hAnsi="Arial Bold"/>
      <w:b/>
      <w:bCs/>
      <w:sz w:val="28"/>
    </w:rPr>
  </w:style>
  <w:style w:type="paragraph" w:customStyle="1" w:styleId="BodyTextBold">
    <w:name w:val="Body Text Bold"/>
    <w:basedOn w:val="Normal"/>
    <w:next w:val="BodyText"/>
    <w:pPr>
      <w:ind w:left="907"/>
    </w:pPr>
    <w:rPr>
      <w:rFonts w:cs="Arial"/>
      <w:b/>
      <w:bCs/>
    </w:rPr>
  </w:style>
  <w:style w:type="paragraph" w:styleId="TOC1">
    <w:name w:val="toc 1"/>
    <w:basedOn w:val="Normal"/>
    <w:autoRedefine/>
    <w:uiPriority w:val="39"/>
    <w:qFormat/>
    <w:rPr>
      <w:rFonts w:ascii="Arial Bold" w:hAnsi="Arial Bold"/>
      <w:b/>
      <w:bCs/>
      <w:smallCaps/>
      <w:szCs w:val="24"/>
    </w:rPr>
  </w:style>
  <w:style w:type="paragraph" w:styleId="TOC2">
    <w:name w:val="toc 2"/>
    <w:basedOn w:val="Normal"/>
    <w:autoRedefine/>
    <w:uiPriority w:val="39"/>
    <w:qFormat/>
    <w:pPr>
      <w:ind w:left="284"/>
    </w:pPr>
    <w:rPr>
      <w:smallCaps/>
      <w:szCs w:val="24"/>
    </w:rPr>
  </w:style>
  <w:style w:type="paragraph" w:styleId="Header">
    <w:name w:val="header"/>
    <w:basedOn w:val="Normal"/>
    <w:link w:val="HeaderChar"/>
    <w:pPr>
      <w:tabs>
        <w:tab w:val="right" w:leader="underscore" w:pos="8880"/>
      </w:tabs>
      <w:suppressAutoHyphens/>
      <w:overflowPunct w:val="0"/>
      <w:autoSpaceDE w:val="0"/>
      <w:autoSpaceDN w:val="0"/>
      <w:adjustRightInd w:val="0"/>
      <w:spacing w:after="0"/>
      <w:textAlignment w:val="baseline"/>
    </w:pPr>
    <w:rPr>
      <w:sz w:val="18"/>
    </w:rPr>
  </w:style>
  <w:style w:type="paragraph" w:customStyle="1" w:styleId="TOC">
    <w:name w:val="TOC"/>
    <w:basedOn w:val="Normal"/>
    <w:pPr>
      <w:suppressAutoHyphens/>
      <w:overflowPunct w:val="0"/>
      <w:autoSpaceDE w:val="0"/>
      <w:autoSpaceDN w:val="0"/>
      <w:adjustRightInd w:val="0"/>
      <w:textAlignment w:val="baseline"/>
    </w:pPr>
    <w:rPr>
      <w:rFonts w:ascii="Courier" w:hAnsi="Courier"/>
    </w:rPr>
  </w:style>
  <w:style w:type="paragraph" w:customStyle="1" w:styleId="ProjectName">
    <w:name w:val="Project Name"/>
    <w:basedOn w:val="Title"/>
    <w:pPr>
      <w:keepNext w:val="0"/>
      <w:suppressAutoHyphens/>
      <w:overflowPunct w:val="0"/>
      <w:autoSpaceDE w:val="0"/>
      <w:autoSpaceDN w:val="0"/>
      <w:adjustRightInd w:val="0"/>
      <w:spacing w:before="2520" w:after="0"/>
      <w:textAlignment w:val="baseline"/>
    </w:pPr>
    <w:rPr>
      <w:rFonts w:ascii="Arial" w:hAnsi="Arial"/>
      <w:bCs w:val="0"/>
      <w:kern w:val="28"/>
      <w:sz w:val="56"/>
    </w:rPr>
  </w:style>
  <w:style w:type="paragraph" w:customStyle="1" w:styleId="PlanName">
    <w:name w:val="Plan Name"/>
    <w:basedOn w:val="Title"/>
    <w:pPr>
      <w:keepNext w:val="0"/>
      <w:pageBreakBefore w:val="0"/>
      <w:suppressAutoHyphens/>
      <w:overflowPunct w:val="0"/>
      <w:autoSpaceDE w:val="0"/>
      <w:autoSpaceDN w:val="0"/>
      <w:adjustRightInd w:val="0"/>
      <w:spacing w:before="120" w:after="0"/>
      <w:textAlignment w:val="baseline"/>
    </w:pPr>
    <w:rPr>
      <w:rFonts w:ascii="Arial" w:hAnsi="Arial"/>
      <w:bCs w:val="0"/>
      <w:kern w:val="28"/>
      <w:sz w:val="56"/>
    </w:rPr>
  </w:style>
  <w:style w:type="paragraph" w:styleId="Date">
    <w:name w:val="Date"/>
    <w:basedOn w:val="Normal"/>
    <w:pPr>
      <w:suppressAutoHyphens/>
      <w:overflowPunct w:val="0"/>
      <w:autoSpaceDE w:val="0"/>
      <w:autoSpaceDN w:val="0"/>
      <w:adjustRightInd w:val="0"/>
      <w:spacing w:before="5400" w:after="0"/>
      <w:jc w:val="center"/>
      <w:textAlignment w:val="baseline"/>
    </w:pPr>
    <w:rPr>
      <w:b/>
    </w:rPr>
  </w:style>
  <w:style w:type="paragraph" w:customStyle="1" w:styleId="Version">
    <w:name w:val="Version"/>
    <w:basedOn w:val="Normal"/>
    <w:pPr>
      <w:suppressAutoHyphens/>
      <w:overflowPunct w:val="0"/>
      <w:autoSpaceDE w:val="0"/>
      <w:autoSpaceDN w:val="0"/>
      <w:adjustRightInd w:val="0"/>
      <w:jc w:val="center"/>
      <w:textAlignment w:val="baseline"/>
    </w:pPr>
    <w:rPr>
      <w:b/>
    </w:rPr>
  </w:style>
  <w:style w:type="paragraph" w:styleId="TOC3">
    <w:name w:val="toc 3"/>
    <w:basedOn w:val="Normal"/>
    <w:next w:val="Normal"/>
    <w:autoRedefine/>
    <w:uiPriority w:val="39"/>
    <w:qFormat/>
    <w:pPr>
      <w:ind w:left="510"/>
    </w:pPr>
    <w:rPr>
      <w:iCs/>
      <w:sz w:val="20"/>
      <w:szCs w:val="24"/>
    </w:rPr>
  </w:style>
  <w:style w:type="paragraph" w:customStyle="1" w:styleId="TableTextCentred">
    <w:name w:val="Table Text Centred"/>
    <w:basedOn w:val="TableText"/>
    <w:pPr>
      <w:jc w:val="center"/>
    </w:pPr>
  </w:style>
  <w:style w:type="paragraph" w:styleId="TOC4">
    <w:name w:val="toc 4"/>
    <w:basedOn w:val="Normal"/>
    <w:next w:val="Normal"/>
    <w:autoRedefine/>
    <w:semiHidden/>
    <w:pPr>
      <w:tabs>
        <w:tab w:val="right" w:leader="dot" w:pos="9061"/>
      </w:tabs>
      <w:spacing w:before="0" w:after="0"/>
      <w:ind w:left="660"/>
      <w:jc w:val="left"/>
    </w:pPr>
    <w:rPr>
      <w:noProof/>
      <w:sz w:val="20"/>
      <w:szCs w:val="21"/>
    </w:rPr>
  </w:style>
  <w:style w:type="paragraph" w:styleId="TOC5">
    <w:name w:val="toc 5"/>
    <w:basedOn w:val="Normal"/>
    <w:next w:val="Normal"/>
    <w:autoRedefine/>
    <w:semiHidden/>
    <w:pPr>
      <w:spacing w:before="0" w:after="0"/>
      <w:ind w:left="880"/>
      <w:jc w:val="left"/>
    </w:pPr>
    <w:rPr>
      <w:rFonts w:ascii="Times New Roman" w:hAnsi="Times New Roman"/>
      <w:szCs w:val="21"/>
    </w:rPr>
  </w:style>
  <w:style w:type="paragraph" w:styleId="TOC6">
    <w:name w:val="toc 6"/>
    <w:basedOn w:val="Normal"/>
    <w:next w:val="Normal"/>
    <w:autoRedefine/>
    <w:semiHidden/>
    <w:pPr>
      <w:spacing w:before="0" w:after="0"/>
      <w:ind w:left="1100"/>
      <w:jc w:val="left"/>
    </w:pPr>
    <w:rPr>
      <w:rFonts w:ascii="Times New Roman" w:hAnsi="Times New Roman"/>
      <w:szCs w:val="21"/>
    </w:rPr>
  </w:style>
  <w:style w:type="paragraph" w:styleId="TOC7">
    <w:name w:val="toc 7"/>
    <w:basedOn w:val="Normal"/>
    <w:next w:val="Normal"/>
    <w:autoRedefine/>
    <w:semiHidden/>
    <w:pPr>
      <w:spacing w:before="0" w:after="0"/>
      <w:ind w:left="1320"/>
      <w:jc w:val="left"/>
    </w:pPr>
    <w:rPr>
      <w:rFonts w:ascii="Times New Roman" w:hAnsi="Times New Roman"/>
      <w:szCs w:val="21"/>
    </w:rPr>
  </w:style>
  <w:style w:type="paragraph" w:styleId="TOC8">
    <w:name w:val="toc 8"/>
    <w:basedOn w:val="Normal"/>
    <w:next w:val="Normal"/>
    <w:autoRedefine/>
    <w:semiHidden/>
    <w:pPr>
      <w:spacing w:before="0" w:after="0"/>
      <w:ind w:left="1540"/>
      <w:jc w:val="left"/>
    </w:pPr>
    <w:rPr>
      <w:rFonts w:ascii="Times New Roman" w:hAnsi="Times New Roman"/>
      <w:szCs w:val="21"/>
    </w:rPr>
  </w:style>
  <w:style w:type="paragraph" w:styleId="TOC9">
    <w:name w:val="toc 9"/>
    <w:basedOn w:val="Normal"/>
    <w:next w:val="Normal"/>
    <w:autoRedefine/>
    <w:semiHidden/>
    <w:pPr>
      <w:spacing w:before="0" w:after="0"/>
      <w:ind w:left="1760"/>
      <w:jc w:val="left"/>
    </w:pPr>
    <w:rPr>
      <w:rFonts w:ascii="Times New Roman" w:hAnsi="Times New Roman"/>
      <w:szCs w:val="21"/>
    </w:rPr>
  </w:style>
  <w:style w:type="character" w:styleId="Hyperlink">
    <w:name w:val="Hyperlink"/>
    <w:uiPriority w:val="99"/>
    <w:rPr>
      <w:color w:val="0000FF"/>
      <w:u w:val="single"/>
    </w:rPr>
  </w:style>
  <w:style w:type="paragraph" w:styleId="ListBullet">
    <w:name w:val="List Bullet"/>
    <w:basedOn w:val="Normal"/>
    <w:uiPriority w:val="99"/>
    <w:pPr>
      <w:numPr>
        <w:numId w:val="1"/>
      </w:numPr>
      <w:suppressAutoHyphens/>
      <w:overflowPunct w:val="0"/>
      <w:autoSpaceDE w:val="0"/>
      <w:autoSpaceDN w:val="0"/>
      <w:adjustRightInd w:val="0"/>
      <w:textAlignment w:val="baseline"/>
    </w:pPr>
  </w:style>
  <w:style w:type="paragraph" w:styleId="Footer">
    <w:name w:val="footer"/>
    <w:basedOn w:val="Normal"/>
    <w:link w:val="FooterChar"/>
    <w:uiPriority w:val="99"/>
    <w:pPr>
      <w:tabs>
        <w:tab w:val="center" w:pos="4320"/>
        <w:tab w:val="right" w:pos="8640"/>
      </w:tabs>
    </w:pPr>
    <w:rPr>
      <w:sz w:val="18"/>
    </w:rPr>
  </w:style>
  <w:style w:type="character" w:styleId="FollowedHyperlink">
    <w:name w:val="FollowedHyperlink"/>
    <w:rPr>
      <w:rFonts w:ascii="Arial" w:hAnsi="Arial"/>
      <w:color w:val="800080"/>
      <w:sz w:val="22"/>
      <w:szCs w:val="22"/>
      <w:u w:val="single"/>
    </w:rPr>
  </w:style>
  <w:style w:type="paragraph" w:customStyle="1" w:styleId="BodyTextColourRed">
    <w:name w:val="Body Text Colour + Red"/>
    <w:basedOn w:val="Normal"/>
    <w:link w:val="BodyTextColourRedChar"/>
    <w:pPr>
      <w:suppressAutoHyphens/>
      <w:overflowPunct w:val="0"/>
      <w:autoSpaceDE w:val="0"/>
      <w:autoSpaceDN w:val="0"/>
      <w:adjustRightInd w:val="0"/>
      <w:ind w:left="907"/>
      <w:textAlignment w:val="baseline"/>
    </w:pPr>
    <w:rPr>
      <w:color w:val="FF0000"/>
    </w:rPr>
  </w:style>
  <w:style w:type="character" w:customStyle="1" w:styleId="BodyTextColourRedChar">
    <w:name w:val="Body Text Colour + Red Char"/>
    <w:link w:val="BodyTextColourRed"/>
    <w:rPr>
      <w:rFonts w:ascii="Arial" w:hAnsi="Arial"/>
      <w:color w:val="FF0000"/>
      <w:sz w:val="22"/>
      <w:lang w:val="en-GB"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pPr>
      <w:ind w:left="1621"/>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ableName">
    <w:name w:val="Table Name"/>
    <w:basedOn w:val="BodyText"/>
    <w:pPr>
      <w:spacing w:after="600"/>
      <w:jc w:val="center"/>
    </w:pPr>
    <w:rPr>
      <w:b/>
      <w:sz w:val="20"/>
    </w:rPr>
  </w:style>
  <w:style w:type="paragraph" w:customStyle="1" w:styleId="ListBulletIndented">
    <w:name w:val="List Bullet Indented"/>
    <w:basedOn w:val="ListBullet"/>
    <w:pPr>
      <w:tabs>
        <w:tab w:val="clear" w:pos="1267"/>
        <w:tab w:val="num" w:pos="1540"/>
      </w:tabs>
      <w:ind w:left="1540" w:hanging="330"/>
    </w:pPr>
  </w:style>
  <w:style w:type="paragraph" w:customStyle="1" w:styleId="TableRowHeading">
    <w:name w:val="Table Row Heading"/>
    <w:basedOn w:val="Normal"/>
    <w:autoRedefine/>
    <w:pPr>
      <w:suppressAutoHyphens/>
      <w:overflowPunct w:val="0"/>
      <w:autoSpaceDE w:val="0"/>
      <w:autoSpaceDN w:val="0"/>
      <w:adjustRightInd w:val="0"/>
      <w:spacing w:before="60" w:after="60"/>
      <w:textAlignment w:val="baseline"/>
    </w:pPr>
    <w:rPr>
      <w:b/>
      <w:sz w:val="20"/>
    </w:rPr>
  </w:style>
  <w:style w:type="paragraph" w:customStyle="1" w:styleId="TableBullet">
    <w:name w:val="Table Bullet"/>
    <w:basedOn w:val="TableText"/>
    <w:pPr>
      <w:tabs>
        <w:tab w:val="num" w:pos="720"/>
      </w:tabs>
      <w:ind w:left="720" w:hanging="360"/>
    </w:pPr>
  </w:style>
  <w:style w:type="paragraph" w:customStyle="1" w:styleId="TableColumnHeading">
    <w:name w:val="Table Column Heading"/>
    <w:basedOn w:val="Normal"/>
    <w:pPr>
      <w:jc w:val="center"/>
    </w:pPr>
    <w:rPr>
      <w:b/>
      <w:sz w:val="20"/>
    </w:rPr>
  </w:style>
  <w:style w:type="character" w:customStyle="1" w:styleId="StyleHyperlink">
    <w:name w:val="Style Hyperlink +"/>
    <w:rPr>
      <w:rFonts w:ascii="Arial" w:hAnsi="Arial"/>
      <w:color w:val="0000FF"/>
      <w:sz w:val="22"/>
      <w:szCs w:val="22"/>
      <w:u w:val="single"/>
    </w:rPr>
  </w:style>
  <w:style w:type="paragraph" w:customStyle="1" w:styleId="Approvaltable">
    <w:name w:val="Approvaltable"/>
    <w:basedOn w:val="Normal"/>
    <w:pPr>
      <w:keepLines w:val="0"/>
      <w:spacing w:before="240" w:after="240"/>
      <w:jc w:val="left"/>
    </w:pPr>
  </w:style>
  <w:style w:type="paragraph" w:customStyle="1" w:styleId="Tabletext0">
    <w:name w:val="Table text"/>
    <w:basedOn w:val="Normal"/>
    <w:pPr>
      <w:spacing w:before="60" w:after="60"/>
    </w:pPr>
    <w:rPr>
      <w:sz w:val="20"/>
    </w:rPr>
  </w:style>
  <w:style w:type="paragraph" w:customStyle="1" w:styleId="Tabletextcentred0">
    <w:name w:val="Table text centred"/>
    <w:basedOn w:val="Tabletext0"/>
    <w:pPr>
      <w:jc w:val="center"/>
    </w:pPr>
  </w:style>
  <w:style w:type="paragraph" w:customStyle="1" w:styleId="Tablecolheads">
    <w:name w:val="Table colheads"/>
    <w:basedOn w:val="Tabletext0"/>
    <w:next w:val="Tabletext0"/>
    <w:pPr>
      <w:suppressAutoHyphens/>
      <w:overflowPunct w:val="0"/>
      <w:autoSpaceDE w:val="0"/>
      <w:autoSpaceDN w:val="0"/>
      <w:adjustRightInd w:val="0"/>
      <w:textAlignment w:val="baseline"/>
    </w:pPr>
    <w:rPr>
      <w: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2">
    <w:name w:val="Body Text H2"/>
    <w:basedOn w:val="BodyTextIndent"/>
    <w:autoRedefine/>
    <w:pPr>
      <w:keepLines w:val="0"/>
      <w:tabs>
        <w:tab w:val="left" w:pos="720"/>
        <w:tab w:val="left" w:pos="1980"/>
      </w:tabs>
      <w:spacing w:before="0" w:after="0" w:line="240" w:lineRule="atLeast"/>
      <w:ind w:left="720"/>
    </w:pPr>
    <w:rPr>
      <w:snapToGrid w:val="0"/>
      <w:color w:val="000000"/>
      <w:lang w:val="en-ZA"/>
    </w:rPr>
  </w:style>
  <w:style w:type="paragraph" w:customStyle="1" w:styleId="Bodytextnumbered">
    <w:name w:val="Body text numbered"/>
    <w:basedOn w:val="Normal"/>
    <w:autoRedefine/>
    <w:pPr>
      <w:ind w:left="360"/>
      <w:jc w:val="left"/>
    </w:pPr>
  </w:style>
  <w:style w:type="paragraph" w:customStyle="1" w:styleId="Style1">
    <w:name w:val="Style1"/>
    <w:basedOn w:val="Normal"/>
    <w:pPr>
      <w:tabs>
        <w:tab w:val="num" w:pos="720"/>
      </w:tabs>
      <w:ind w:left="720" w:hanging="360"/>
    </w:pPr>
    <w:rPr>
      <w:b/>
      <w:szCs w:val="22"/>
      <w:lang w:val="en-ZA"/>
    </w:rPr>
  </w:style>
  <w:style w:type="paragraph" w:customStyle="1" w:styleId="Normal1">
    <w:name w:val="Normal1"/>
    <w:pPr>
      <w:numPr>
        <w:numId w:val="2"/>
      </w:numPr>
    </w:pPr>
    <w:rPr>
      <w:rFonts w:ascii="Arial" w:hAnsi="Arial"/>
      <w:b/>
      <w:sz w:val="22"/>
      <w:szCs w:val="22"/>
      <w:lang w:eastAsia="en-US"/>
    </w:rPr>
  </w:style>
  <w:style w:type="paragraph" w:styleId="ListParagraph">
    <w:name w:val="List Paragraph"/>
    <w:basedOn w:val="Normal"/>
    <w:uiPriority w:val="34"/>
    <w:qFormat/>
    <w:rsid w:val="00A66DC7"/>
    <w:pPr>
      <w:keepLines w:val="0"/>
      <w:spacing w:before="0" w:after="200" w:line="276" w:lineRule="auto"/>
      <w:ind w:left="720"/>
      <w:contextualSpacing/>
      <w:jc w:val="left"/>
    </w:pPr>
    <w:rPr>
      <w:rFonts w:ascii="Calibri" w:hAnsi="Calibri"/>
      <w:szCs w:val="22"/>
      <w:lang w:val="en-ZA" w:eastAsia="en-ZA"/>
    </w:rPr>
  </w:style>
  <w:style w:type="paragraph" w:styleId="Index1">
    <w:name w:val="index 1"/>
    <w:basedOn w:val="Normal"/>
    <w:next w:val="Normal"/>
    <w:autoRedefine/>
    <w:rsid w:val="00841599"/>
    <w:pPr>
      <w:ind w:left="220" w:hanging="220"/>
    </w:pPr>
  </w:style>
  <w:style w:type="paragraph" w:styleId="Caption">
    <w:name w:val="caption"/>
    <w:aliases w:val="BCX Caption,Mainframe,Mainframe1,Caption Char Char Char Char Char Char,Caption Char2 Char,Caption Char1 Char Char,Caption Char Char Char1 Char,Caption Char1 Char Char Char Char,Caption Char Char1 Char Char,Caption Char Char2 Char"/>
    <w:basedOn w:val="Normal"/>
    <w:next w:val="Normal"/>
    <w:link w:val="CaptionChar"/>
    <w:uiPriority w:val="99"/>
    <w:qFormat/>
    <w:rsid w:val="00A66DC7"/>
    <w:pPr>
      <w:keepLines w:val="0"/>
      <w:tabs>
        <w:tab w:val="left" w:pos="1800"/>
      </w:tabs>
      <w:jc w:val="center"/>
    </w:pPr>
    <w:rPr>
      <w:rFonts w:ascii="Verdana" w:hAnsi="Verdana"/>
      <w:b/>
      <w:i/>
      <w:snapToGrid w:val="0"/>
      <w:sz w:val="16"/>
      <w:szCs w:val="24"/>
      <w:lang w:val="x-none" w:eastAsia="x-none"/>
    </w:rPr>
  </w:style>
  <w:style w:type="character" w:customStyle="1" w:styleId="CaptionChar">
    <w:name w:val="Caption Char"/>
    <w:aliases w:val="BCX Caption Char,Mainframe Char,Mainframe1 Char,Caption Char Char Char Char Char Char Char,Caption Char2 Char Char,Caption Char1 Char Char Char,Caption Char Char Char1 Char Char,Caption Char1 Char Char Char Char Char"/>
    <w:link w:val="Caption"/>
    <w:uiPriority w:val="99"/>
    <w:locked/>
    <w:rsid w:val="00A66DC7"/>
    <w:rPr>
      <w:rFonts w:ascii="Verdana" w:hAnsi="Verdana" w:cs="Arial"/>
      <w:b/>
      <w:i/>
      <w:snapToGrid w:val="0"/>
      <w:sz w:val="16"/>
      <w:szCs w:val="24"/>
    </w:rPr>
  </w:style>
  <w:style w:type="paragraph" w:styleId="TOCHeading">
    <w:name w:val="TOC Heading"/>
    <w:basedOn w:val="Heading1"/>
    <w:next w:val="Normal"/>
    <w:uiPriority w:val="39"/>
    <w:unhideWhenUsed/>
    <w:qFormat/>
    <w:rsid w:val="0000768E"/>
    <w:pPr>
      <w:numPr>
        <w:numId w:val="0"/>
      </w:numPr>
      <w:suppressAutoHyphens w:val="0"/>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customStyle="1" w:styleId="X-Text">
    <w:name w:val="X-Text"/>
    <w:basedOn w:val="Normal"/>
    <w:rsid w:val="00255F1F"/>
    <w:pPr>
      <w:keepLines w:val="0"/>
      <w:tabs>
        <w:tab w:val="left" w:pos="425"/>
      </w:tabs>
      <w:spacing w:before="0" w:after="0"/>
      <w:ind w:left="425" w:hanging="425"/>
      <w:jc w:val="center"/>
    </w:pPr>
  </w:style>
  <w:style w:type="paragraph" w:customStyle="1" w:styleId="MITPTitle6">
    <w:name w:val="MITP Title 6"/>
    <w:basedOn w:val="Normal"/>
    <w:rsid w:val="00255F1F"/>
    <w:pPr>
      <w:keepLines w:val="0"/>
      <w:spacing w:before="360"/>
      <w:jc w:val="center"/>
    </w:pPr>
    <w:rPr>
      <w:sz w:val="20"/>
    </w:rPr>
  </w:style>
  <w:style w:type="paragraph" w:customStyle="1" w:styleId="MITPTitle7">
    <w:name w:val="MITP Title 7"/>
    <w:basedOn w:val="Normal"/>
    <w:rsid w:val="00255F1F"/>
    <w:pPr>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pPr>
    <w:rPr>
      <w:b/>
      <w:color w:val="000000"/>
    </w:rPr>
  </w:style>
  <w:style w:type="paragraph" w:styleId="TableofFigures">
    <w:name w:val="table of figures"/>
    <w:basedOn w:val="Normal"/>
    <w:next w:val="Normal"/>
    <w:uiPriority w:val="99"/>
    <w:rsid w:val="00AA0321"/>
  </w:style>
  <w:style w:type="paragraph" w:customStyle="1" w:styleId="Tablebull03">
    <w:name w:val="Tablebull03"/>
    <w:basedOn w:val="Normal"/>
    <w:rsid w:val="0080631D"/>
    <w:pPr>
      <w:keepLines w:val="0"/>
      <w:numPr>
        <w:numId w:val="3"/>
      </w:numPr>
      <w:tabs>
        <w:tab w:val="clear" w:pos="360"/>
      </w:tabs>
      <w:spacing w:before="0"/>
      <w:ind w:left="1191" w:hanging="397"/>
      <w:jc w:val="left"/>
    </w:pPr>
  </w:style>
  <w:style w:type="character" w:styleId="Strong">
    <w:name w:val="Strong"/>
    <w:qFormat/>
    <w:rsid w:val="0080631D"/>
    <w:rPr>
      <w:b/>
      <w:bCs/>
    </w:rPr>
  </w:style>
  <w:style w:type="paragraph" w:styleId="BodyText2">
    <w:name w:val="Body Text 2"/>
    <w:basedOn w:val="Normal"/>
    <w:link w:val="BodyText2Char"/>
    <w:rsid w:val="00F05F9F"/>
    <w:pPr>
      <w:spacing w:line="480" w:lineRule="auto"/>
    </w:pPr>
  </w:style>
  <w:style w:type="character" w:customStyle="1" w:styleId="BodyText2Char">
    <w:name w:val="Body Text 2 Char"/>
    <w:basedOn w:val="DefaultParagraphFont"/>
    <w:link w:val="BodyText2"/>
    <w:rsid w:val="00F05F9F"/>
    <w:rPr>
      <w:rFonts w:ascii="Arial" w:hAnsi="Arial"/>
      <w:sz w:val="22"/>
      <w:lang w:val="en-GB" w:eastAsia="en-US"/>
    </w:rPr>
  </w:style>
  <w:style w:type="paragraph" w:customStyle="1" w:styleId="CaptionTable">
    <w:name w:val="CaptionTable"/>
    <w:next w:val="BodyText"/>
    <w:rsid w:val="00F05F9F"/>
    <w:pPr>
      <w:keepNext/>
      <w:keepLines/>
      <w:spacing w:before="240" w:after="120"/>
      <w:jc w:val="center"/>
    </w:pPr>
    <w:rPr>
      <w:rFonts w:ascii="Calibri" w:hAnsi="Calibri"/>
      <w:caps/>
      <w:sz w:val="22"/>
      <w:lang w:val="en-GB" w:eastAsia="en-US"/>
    </w:rPr>
  </w:style>
  <w:style w:type="paragraph" w:customStyle="1" w:styleId="ApprovalolPageText">
    <w:name w:val="ApprovalolPageText"/>
    <w:rsid w:val="00F05F9F"/>
    <w:rPr>
      <w:rFonts w:ascii="Calibri" w:hAnsi="Calibri"/>
      <w:sz w:val="22"/>
      <w:lang w:val="en-GB" w:eastAsia="en-US"/>
    </w:rPr>
  </w:style>
  <w:style w:type="paragraph" w:styleId="ListNumber2">
    <w:name w:val="List Number 2"/>
    <w:rsid w:val="00F05F9F"/>
    <w:pPr>
      <w:numPr>
        <w:numId w:val="14"/>
      </w:numPr>
      <w:tabs>
        <w:tab w:val="clear" w:pos="2251"/>
        <w:tab w:val="left" w:pos="2098"/>
      </w:tabs>
      <w:spacing w:after="120" w:line="312" w:lineRule="auto"/>
    </w:pPr>
    <w:rPr>
      <w:rFonts w:ascii="Calibri" w:hAnsi="Calibri"/>
      <w:sz w:val="22"/>
      <w:lang w:val="en-GB" w:eastAsia="en-US"/>
    </w:rPr>
  </w:style>
  <w:style w:type="paragraph" w:customStyle="1" w:styleId="FrontPage">
    <w:name w:val="FrontPage"/>
    <w:rsid w:val="00F05F9F"/>
    <w:pPr>
      <w:jc w:val="center"/>
    </w:pPr>
    <w:rPr>
      <w:rFonts w:ascii="Calibri" w:hAnsi="Calibri"/>
      <w:b/>
      <w:bCs/>
      <w:sz w:val="28"/>
      <w:lang w:val="en-GB" w:eastAsia="en-US"/>
    </w:rPr>
  </w:style>
  <w:style w:type="paragraph" w:customStyle="1" w:styleId="CONTENTHEAD">
    <w:name w:val="CONTENTHEAD"/>
    <w:next w:val="BodyText"/>
    <w:rsid w:val="00F05F9F"/>
    <w:pPr>
      <w:pageBreakBefore/>
      <w:widowControl w:val="0"/>
      <w:spacing w:after="360"/>
      <w:jc w:val="center"/>
    </w:pPr>
    <w:rPr>
      <w:rFonts w:ascii="Calibri" w:hAnsi="Calibri"/>
      <w:b/>
      <w:caps/>
      <w:sz w:val="24"/>
      <w:lang w:val="en-GB" w:eastAsia="en-US"/>
    </w:rPr>
  </w:style>
  <w:style w:type="paragraph" w:customStyle="1" w:styleId="SecurityClause">
    <w:name w:val="SecurityClause"/>
    <w:next w:val="BodyText"/>
    <w:rsid w:val="00F05F9F"/>
    <w:pPr>
      <w:spacing w:after="360"/>
    </w:pPr>
    <w:rPr>
      <w:rFonts w:ascii="Calibri" w:hAnsi="Calibri"/>
      <w:bCs/>
      <w:sz w:val="22"/>
      <w:lang w:val="en-GB" w:eastAsia="en-US"/>
    </w:rPr>
  </w:style>
  <w:style w:type="paragraph" w:customStyle="1" w:styleId="CaptionFigure">
    <w:name w:val="CaptionFigure"/>
    <w:next w:val="BodyText"/>
    <w:rsid w:val="00F05F9F"/>
    <w:pPr>
      <w:keepLines/>
      <w:spacing w:before="240" w:after="360"/>
      <w:jc w:val="center"/>
    </w:pPr>
    <w:rPr>
      <w:rFonts w:ascii="Calibri" w:hAnsi="Calibri"/>
      <w:caps/>
      <w:sz w:val="22"/>
      <w:lang w:val="en-GB" w:eastAsia="en-US"/>
    </w:rPr>
  </w:style>
  <w:style w:type="paragraph" w:customStyle="1" w:styleId="TableTextIndent">
    <w:name w:val="TableText  Indent"/>
    <w:basedOn w:val="TableText1"/>
    <w:rsid w:val="00F05F9F"/>
    <w:pPr>
      <w:ind w:left="397"/>
    </w:pPr>
  </w:style>
  <w:style w:type="paragraph" w:customStyle="1" w:styleId="TableText1">
    <w:name w:val="TableText"/>
    <w:rsid w:val="00F05F9F"/>
    <w:pPr>
      <w:spacing w:after="120"/>
    </w:pPr>
    <w:rPr>
      <w:rFonts w:ascii="Arial" w:hAnsi="Arial"/>
      <w:sz w:val="22"/>
      <w:lang w:val="en-GB" w:eastAsia="en-US"/>
    </w:rPr>
  </w:style>
  <w:style w:type="paragraph" w:customStyle="1" w:styleId="Tablebull01">
    <w:name w:val="Tablebull01"/>
    <w:basedOn w:val="TableText1"/>
    <w:rsid w:val="00F05F9F"/>
    <w:pPr>
      <w:tabs>
        <w:tab w:val="num" w:pos="360"/>
      </w:tabs>
      <w:ind w:left="397" w:hanging="397"/>
    </w:pPr>
  </w:style>
  <w:style w:type="paragraph" w:customStyle="1" w:styleId="Tablebull02">
    <w:name w:val="Tablebull02"/>
    <w:basedOn w:val="Tablebull01"/>
    <w:rsid w:val="00F05F9F"/>
    <w:pPr>
      <w:numPr>
        <w:numId w:val="4"/>
      </w:numPr>
      <w:tabs>
        <w:tab w:val="clear" w:pos="757"/>
        <w:tab w:val="left" w:pos="794"/>
      </w:tabs>
      <w:ind w:left="794" w:hanging="397"/>
    </w:pPr>
  </w:style>
  <w:style w:type="paragraph" w:customStyle="1" w:styleId="SAMEPAGEHEADING">
    <w:name w:val="SAMEPAGE HEADING"/>
    <w:basedOn w:val="NEWPAGEHEADING"/>
    <w:next w:val="BodyText"/>
    <w:rsid w:val="00F05F9F"/>
    <w:pPr>
      <w:keepLines/>
      <w:pageBreakBefore w:val="0"/>
      <w:widowControl/>
    </w:pPr>
  </w:style>
  <w:style w:type="paragraph" w:customStyle="1" w:styleId="NEWPAGEHEADING">
    <w:name w:val="NEWPAGEHEADING"/>
    <w:next w:val="BodyText"/>
    <w:rsid w:val="00F05F9F"/>
    <w:pPr>
      <w:pageBreakBefore/>
      <w:widowControl w:val="0"/>
      <w:spacing w:after="360"/>
      <w:jc w:val="center"/>
    </w:pPr>
    <w:rPr>
      <w:rFonts w:ascii="Calibri" w:hAnsi="Calibri"/>
      <w:b/>
      <w:caps/>
      <w:sz w:val="24"/>
      <w:lang w:val="en-GB" w:eastAsia="en-US"/>
    </w:rPr>
  </w:style>
  <w:style w:type="paragraph" w:customStyle="1" w:styleId="HeadaBull02">
    <w:name w:val="Head(a)Bull02"/>
    <w:basedOn w:val="HeadaBull01"/>
    <w:rsid w:val="00F05F9F"/>
    <w:pPr>
      <w:numPr>
        <w:numId w:val="5"/>
      </w:numPr>
      <w:tabs>
        <w:tab w:val="clear" w:pos="1814"/>
        <w:tab w:val="clear" w:pos="2345"/>
        <w:tab w:val="left" w:pos="2098"/>
      </w:tabs>
      <w:ind w:left="2098" w:hanging="284"/>
    </w:pPr>
  </w:style>
  <w:style w:type="paragraph" w:customStyle="1" w:styleId="HeadaBull01">
    <w:name w:val="Head(a)Bull01"/>
    <w:rsid w:val="00F05F9F"/>
    <w:pPr>
      <w:tabs>
        <w:tab w:val="left" w:pos="1814"/>
      </w:tabs>
      <w:spacing w:after="120"/>
      <w:ind w:left="1815" w:hanging="284"/>
    </w:pPr>
    <w:rPr>
      <w:rFonts w:ascii="Calibri" w:hAnsi="Calibri"/>
      <w:sz w:val="22"/>
      <w:lang w:val="en-GB" w:eastAsia="en-US"/>
    </w:rPr>
  </w:style>
  <w:style w:type="paragraph" w:styleId="ListNumber">
    <w:name w:val="List Number"/>
    <w:rsid w:val="00F05F9F"/>
    <w:pPr>
      <w:numPr>
        <w:numId w:val="13"/>
      </w:numPr>
      <w:spacing w:after="180" w:line="312" w:lineRule="auto"/>
    </w:pPr>
    <w:rPr>
      <w:rFonts w:ascii="Calibri" w:hAnsi="Calibri"/>
      <w:sz w:val="22"/>
      <w:lang w:val="en-GB" w:eastAsia="en-US"/>
    </w:rPr>
  </w:style>
  <w:style w:type="paragraph" w:customStyle="1" w:styleId="TOCHEADING0">
    <w:name w:val="TOCHEADING"/>
    <w:basedOn w:val="NEWPAGEHEADING"/>
    <w:next w:val="PageforTOC"/>
    <w:rsid w:val="00F05F9F"/>
    <w:pPr>
      <w:pageBreakBefore w:val="0"/>
    </w:pPr>
  </w:style>
  <w:style w:type="paragraph" w:customStyle="1" w:styleId="PageforTOC">
    <w:name w:val="PageforTOC"/>
    <w:rsid w:val="00F05F9F"/>
    <w:pPr>
      <w:tabs>
        <w:tab w:val="right" w:pos="9072"/>
      </w:tabs>
      <w:spacing w:after="240"/>
    </w:pPr>
    <w:rPr>
      <w:rFonts w:ascii="Calibri" w:hAnsi="Calibri"/>
      <w:b/>
      <w:bCs/>
      <w:sz w:val="22"/>
      <w:lang w:val="en-GB" w:eastAsia="en-US"/>
    </w:rPr>
  </w:style>
  <w:style w:type="paragraph" w:customStyle="1" w:styleId="HeadaBull03">
    <w:name w:val="Head(a)Bull03"/>
    <w:basedOn w:val="HeadaBull02"/>
    <w:rsid w:val="00F05F9F"/>
    <w:pPr>
      <w:numPr>
        <w:numId w:val="0"/>
      </w:numPr>
      <w:tabs>
        <w:tab w:val="clear" w:pos="2098"/>
        <w:tab w:val="left" w:pos="2381"/>
      </w:tabs>
      <w:ind w:left="2382" w:hanging="284"/>
    </w:pPr>
  </w:style>
  <w:style w:type="paragraph" w:customStyle="1" w:styleId="HeadiBull01">
    <w:name w:val="Head(i)Bull01"/>
    <w:rsid w:val="00F05F9F"/>
    <w:pPr>
      <w:numPr>
        <w:numId w:val="16"/>
      </w:numPr>
      <w:tabs>
        <w:tab w:val="left" w:pos="2098"/>
      </w:tabs>
      <w:spacing w:after="120"/>
      <w:ind w:left="2382" w:hanging="284"/>
    </w:pPr>
    <w:rPr>
      <w:rFonts w:ascii="Calibri" w:hAnsi="Calibri"/>
      <w:sz w:val="22"/>
      <w:lang w:val="en-GB" w:eastAsia="en-US"/>
    </w:rPr>
  </w:style>
  <w:style w:type="paragraph" w:customStyle="1" w:styleId="HeadiBull02">
    <w:name w:val="Head(i)Bull02"/>
    <w:basedOn w:val="HeadiBull01"/>
    <w:rsid w:val="00F05F9F"/>
    <w:pPr>
      <w:numPr>
        <w:numId w:val="0"/>
      </w:numPr>
      <w:tabs>
        <w:tab w:val="clear" w:pos="2098"/>
        <w:tab w:val="left" w:pos="2381"/>
      </w:tabs>
      <w:ind w:left="2665" w:hanging="284"/>
    </w:pPr>
  </w:style>
  <w:style w:type="paragraph" w:customStyle="1" w:styleId="HeadiBull03">
    <w:name w:val="Head(i)Bull03"/>
    <w:basedOn w:val="HeadiBull02"/>
    <w:rsid w:val="00F05F9F"/>
    <w:pPr>
      <w:tabs>
        <w:tab w:val="clear" w:pos="2381"/>
        <w:tab w:val="left" w:pos="2948"/>
      </w:tabs>
      <w:ind w:left="2949"/>
    </w:pPr>
  </w:style>
  <w:style w:type="paragraph" w:customStyle="1" w:styleId="HeadaIndent">
    <w:name w:val="Head(a)Indent"/>
    <w:rsid w:val="00F05F9F"/>
    <w:pPr>
      <w:spacing w:after="180" w:line="312" w:lineRule="auto"/>
      <w:ind w:left="1531"/>
    </w:pPr>
    <w:rPr>
      <w:rFonts w:ascii="Calibri" w:hAnsi="Calibri"/>
      <w:sz w:val="22"/>
      <w:lang w:val="en-GB" w:eastAsia="en-US"/>
    </w:rPr>
  </w:style>
  <w:style w:type="paragraph" w:customStyle="1" w:styleId="HeadaBull01Indent">
    <w:name w:val="Head(a)Bull01 Indent"/>
    <w:basedOn w:val="HeadaIndent"/>
    <w:rsid w:val="00F05F9F"/>
    <w:pPr>
      <w:spacing w:after="120"/>
      <w:ind w:left="1814"/>
    </w:pPr>
  </w:style>
  <w:style w:type="paragraph" w:customStyle="1" w:styleId="HeadaBull02Indent">
    <w:name w:val="Head(a)Bull02 Indent"/>
    <w:basedOn w:val="HeadaBull01Indent"/>
    <w:rsid w:val="00F05F9F"/>
    <w:pPr>
      <w:ind w:left="2098"/>
    </w:pPr>
  </w:style>
  <w:style w:type="paragraph" w:customStyle="1" w:styleId="HeadaBull03Indent">
    <w:name w:val="Head(a)Bull03 Indent"/>
    <w:basedOn w:val="HeadaBull02Indent"/>
    <w:rsid w:val="00F05F9F"/>
    <w:pPr>
      <w:ind w:left="2381"/>
    </w:pPr>
  </w:style>
  <w:style w:type="paragraph" w:customStyle="1" w:styleId="HeadiIndent">
    <w:name w:val="Head(i)Indent"/>
    <w:basedOn w:val="HeadaIndent"/>
    <w:rsid w:val="00F05F9F"/>
    <w:pPr>
      <w:ind w:left="2098"/>
    </w:pPr>
  </w:style>
  <w:style w:type="paragraph" w:customStyle="1" w:styleId="HeadiBull01Indent">
    <w:name w:val="Head(i)Bull01 Indent"/>
    <w:basedOn w:val="HeadiIndent"/>
    <w:rsid w:val="00F05F9F"/>
    <w:pPr>
      <w:spacing w:after="120"/>
      <w:ind w:left="2381"/>
    </w:pPr>
  </w:style>
  <w:style w:type="paragraph" w:customStyle="1" w:styleId="HeadiBull02Indent">
    <w:name w:val="Head(i)Bull02 Indent"/>
    <w:basedOn w:val="HeadiBull01Indent"/>
    <w:rsid w:val="00F05F9F"/>
    <w:pPr>
      <w:ind w:left="2665"/>
    </w:pPr>
  </w:style>
  <w:style w:type="paragraph" w:customStyle="1" w:styleId="HeadiBull03Indent">
    <w:name w:val="Head(i)Bull03 Indent"/>
    <w:basedOn w:val="HeadiBull01Indent"/>
    <w:rsid w:val="00F05F9F"/>
    <w:pPr>
      <w:ind w:left="2948"/>
    </w:pPr>
  </w:style>
  <w:style w:type="paragraph" w:customStyle="1" w:styleId="Tablebull01Indent">
    <w:name w:val="Tablebull01 Indent"/>
    <w:basedOn w:val="TableTextIndent"/>
    <w:rsid w:val="00F05F9F"/>
  </w:style>
  <w:style w:type="paragraph" w:customStyle="1" w:styleId="Tablebull02Indent">
    <w:name w:val="Tablebull02 Indent"/>
    <w:basedOn w:val="Tablebull01Indent"/>
    <w:next w:val="Tablebull02"/>
    <w:rsid w:val="00F05F9F"/>
    <w:pPr>
      <w:ind w:left="794"/>
    </w:pPr>
  </w:style>
  <w:style w:type="paragraph" w:customStyle="1" w:styleId="Tablebull03Indent">
    <w:name w:val="Tablebull03 Indent"/>
    <w:basedOn w:val="Tablebull02Indent"/>
    <w:rsid w:val="00F05F9F"/>
    <w:pPr>
      <w:ind w:left="1191"/>
    </w:pPr>
  </w:style>
  <w:style w:type="paragraph" w:customStyle="1" w:styleId="TABLEHEADINGS">
    <w:name w:val="TABLEHEADINGS"/>
    <w:basedOn w:val="TableText1"/>
    <w:next w:val="TableText1"/>
    <w:rsid w:val="00F05F9F"/>
    <w:pPr>
      <w:spacing w:before="120"/>
      <w:jc w:val="center"/>
    </w:pPr>
    <w:rPr>
      <w:b/>
      <w:caps/>
    </w:rPr>
  </w:style>
  <w:style w:type="paragraph" w:styleId="ListNumber3">
    <w:name w:val="List Number 3"/>
    <w:rsid w:val="00F05F9F"/>
    <w:pPr>
      <w:numPr>
        <w:numId w:val="6"/>
      </w:numPr>
      <w:spacing w:after="120"/>
    </w:pPr>
    <w:rPr>
      <w:rFonts w:ascii="Arial" w:hAnsi="Arial"/>
      <w:sz w:val="22"/>
      <w:lang w:val="en-GB" w:eastAsia="en-US"/>
    </w:rPr>
  </w:style>
  <w:style w:type="paragraph" w:customStyle="1" w:styleId="Head1bull01">
    <w:name w:val="Head1bull01"/>
    <w:basedOn w:val="BodyText"/>
    <w:rsid w:val="00F05F9F"/>
    <w:pPr>
      <w:numPr>
        <w:numId w:val="8"/>
      </w:numPr>
      <w:tabs>
        <w:tab w:val="clear" w:pos="360"/>
        <w:tab w:val="left" w:pos="284"/>
      </w:tabs>
      <w:suppressAutoHyphens w:val="0"/>
      <w:overflowPunct/>
      <w:autoSpaceDE/>
      <w:autoSpaceDN/>
      <w:adjustRightInd/>
      <w:spacing w:before="0" w:line="312" w:lineRule="auto"/>
      <w:jc w:val="left"/>
      <w:textAlignment w:val="auto"/>
    </w:pPr>
    <w:rPr>
      <w:rFonts w:ascii="Calibri" w:hAnsi="Calibri"/>
    </w:rPr>
  </w:style>
  <w:style w:type="paragraph" w:customStyle="1" w:styleId="LEFTHEADING">
    <w:name w:val="LEFTHEADING"/>
    <w:next w:val="BodyText"/>
    <w:rsid w:val="00F05F9F"/>
    <w:pPr>
      <w:spacing w:after="360"/>
    </w:pPr>
    <w:rPr>
      <w:rFonts w:ascii="Calibri" w:hAnsi="Calibri"/>
      <w:sz w:val="22"/>
      <w:lang w:val="en-GB" w:eastAsia="en-US"/>
    </w:rPr>
  </w:style>
  <w:style w:type="paragraph" w:customStyle="1" w:styleId="Head1bull01Indent">
    <w:name w:val="Head1bull01 Indent"/>
    <w:basedOn w:val="Head1bull01"/>
    <w:rsid w:val="00F05F9F"/>
    <w:pPr>
      <w:numPr>
        <w:numId w:val="0"/>
      </w:numPr>
      <w:ind w:left="284"/>
    </w:pPr>
  </w:style>
  <w:style w:type="paragraph" w:customStyle="1" w:styleId="Head1bull02">
    <w:name w:val="Head1bull02"/>
    <w:basedOn w:val="Head1bull01"/>
    <w:rsid w:val="00F05F9F"/>
    <w:pPr>
      <w:numPr>
        <w:numId w:val="7"/>
      </w:numPr>
      <w:tabs>
        <w:tab w:val="clear" w:pos="284"/>
        <w:tab w:val="clear" w:pos="644"/>
        <w:tab w:val="left" w:pos="567"/>
      </w:tabs>
      <w:ind w:left="568" w:hanging="284"/>
    </w:pPr>
  </w:style>
  <w:style w:type="paragraph" w:customStyle="1" w:styleId="Head1bull02Indent">
    <w:name w:val="Head1bull02 Indent"/>
    <w:basedOn w:val="Head1bull02"/>
    <w:rsid w:val="00F05F9F"/>
    <w:pPr>
      <w:numPr>
        <w:numId w:val="0"/>
      </w:numPr>
      <w:tabs>
        <w:tab w:val="clear" w:pos="567"/>
      </w:tabs>
      <w:ind w:left="567"/>
    </w:pPr>
  </w:style>
  <w:style w:type="paragraph" w:customStyle="1" w:styleId="Head1bull03">
    <w:name w:val="Head1bull03"/>
    <w:basedOn w:val="Head1bull02Indent"/>
    <w:rsid w:val="00F05F9F"/>
    <w:pPr>
      <w:numPr>
        <w:numId w:val="9"/>
      </w:numPr>
      <w:tabs>
        <w:tab w:val="clear" w:pos="2629"/>
        <w:tab w:val="left" w:pos="851"/>
      </w:tabs>
      <w:ind w:left="851" w:hanging="284"/>
    </w:pPr>
  </w:style>
  <w:style w:type="paragraph" w:customStyle="1" w:styleId="Head1bull03Indent">
    <w:name w:val="Head1bull03 Indent"/>
    <w:basedOn w:val="Head1bull03"/>
    <w:rsid w:val="00F05F9F"/>
    <w:pPr>
      <w:numPr>
        <w:numId w:val="0"/>
      </w:numPr>
      <w:tabs>
        <w:tab w:val="clear" w:pos="851"/>
      </w:tabs>
      <w:ind w:left="851"/>
    </w:pPr>
  </w:style>
  <w:style w:type="paragraph" w:customStyle="1" w:styleId="Head2bull01">
    <w:name w:val="Head2bull01"/>
    <w:rsid w:val="00F05F9F"/>
    <w:pPr>
      <w:numPr>
        <w:numId w:val="10"/>
      </w:numPr>
      <w:tabs>
        <w:tab w:val="clear" w:pos="1494"/>
        <w:tab w:val="left" w:pos="1418"/>
      </w:tabs>
      <w:spacing w:after="120" w:line="312" w:lineRule="auto"/>
    </w:pPr>
    <w:rPr>
      <w:rFonts w:ascii="Calibri" w:hAnsi="Calibri"/>
      <w:sz w:val="22"/>
      <w:lang w:val="en-GB" w:eastAsia="en-US"/>
    </w:rPr>
  </w:style>
  <w:style w:type="paragraph" w:customStyle="1" w:styleId="Head2bull01Indent">
    <w:name w:val="Head2bull01 Indent"/>
    <w:basedOn w:val="Head2bull01"/>
    <w:rsid w:val="00F05F9F"/>
    <w:pPr>
      <w:numPr>
        <w:numId w:val="0"/>
      </w:numPr>
      <w:tabs>
        <w:tab w:val="clear" w:pos="1418"/>
      </w:tabs>
      <w:ind w:left="1418"/>
    </w:pPr>
  </w:style>
  <w:style w:type="paragraph" w:customStyle="1" w:styleId="Head2bull02Indent">
    <w:name w:val="Head2bull02 Indent"/>
    <w:basedOn w:val="Head2bull01Indent"/>
    <w:rsid w:val="00F05F9F"/>
    <w:pPr>
      <w:ind w:left="1701"/>
    </w:pPr>
  </w:style>
  <w:style w:type="paragraph" w:customStyle="1" w:styleId="Head2bull02">
    <w:name w:val="Head2bull02"/>
    <w:rsid w:val="00F05F9F"/>
    <w:pPr>
      <w:numPr>
        <w:numId w:val="12"/>
      </w:numPr>
      <w:tabs>
        <w:tab w:val="clear" w:pos="1778"/>
        <w:tab w:val="left" w:pos="1418"/>
      </w:tabs>
      <w:spacing w:after="120" w:line="312" w:lineRule="auto"/>
    </w:pPr>
    <w:rPr>
      <w:rFonts w:ascii="Calibri" w:hAnsi="Calibri"/>
      <w:sz w:val="22"/>
      <w:lang w:val="en-GB" w:eastAsia="en-US"/>
    </w:rPr>
  </w:style>
  <w:style w:type="paragraph" w:customStyle="1" w:styleId="Head2bull03">
    <w:name w:val="Head2bull03"/>
    <w:rsid w:val="00F05F9F"/>
    <w:pPr>
      <w:numPr>
        <w:numId w:val="11"/>
      </w:numPr>
      <w:tabs>
        <w:tab w:val="clear" w:pos="2345"/>
        <w:tab w:val="left" w:pos="1985"/>
      </w:tabs>
      <w:spacing w:after="120" w:line="312" w:lineRule="auto"/>
      <w:ind w:left="1985" w:hanging="284"/>
    </w:pPr>
    <w:rPr>
      <w:rFonts w:ascii="Calibri" w:hAnsi="Calibri"/>
      <w:sz w:val="22"/>
      <w:lang w:val="en-GB" w:eastAsia="en-US"/>
    </w:rPr>
  </w:style>
  <w:style w:type="paragraph" w:customStyle="1" w:styleId="Head2bull03Indent">
    <w:name w:val="Head2bull03 Indent"/>
    <w:basedOn w:val="Head2bull02Indent"/>
    <w:rsid w:val="00F05F9F"/>
    <w:pPr>
      <w:ind w:left="1985"/>
    </w:pPr>
  </w:style>
  <w:style w:type="character" w:styleId="PageNumber">
    <w:name w:val="page number"/>
    <w:basedOn w:val="DefaultParagraphFont"/>
    <w:rsid w:val="00F05F9F"/>
  </w:style>
  <w:style w:type="paragraph" w:customStyle="1" w:styleId="ABBREV">
    <w:name w:val="ABBREV"/>
    <w:basedOn w:val="CONTENTHEAD"/>
    <w:next w:val="BodyText"/>
    <w:rsid w:val="00F05F9F"/>
  </w:style>
  <w:style w:type="paragraph" w:customStyle="1" w:styleId="REFERENCES">
    <w:name w:val="REFERENCES"/>
    <w:basedOn w:val="CONTENTHEAD"/>
    <w:next w:val="BodyText"/>
    <w:rsid w:val="00F05F9F"/>
  </w:style>
  <w:style w:type="paragraph" w:customStyle="1" w:styleId="REFNUMB">
    <w:name w:val="REFNUMB"/>
    <w:rsid w:val="00F05F9F"/>
    <w:pPr>
      <w:numPr>
        <w:numId w:val="15"/>
      </w:numPr>
      <w:spacing w:after="240" w:line="312" w:lineRule="auto"/>
    </w:pPr>
    <w:rPr>
      <w:rFonts w:ascii="Calibri" w:hAnsi="Calibri"/>
      <w:sz w:val="22"/>
      <w:lang w:val="en-US" w:eastAsia="en-US"/>
    </w:rPr>
  </w:style>
  <w:style w:type="paragraph" w:customStyle="1" w:styleId="Head3bull03Indent">
    <w:name w:val="Head3bull03 Indent"/>
    <w:basedOn w:val="Head2bull02Indent"/>
    <w:rsid w:val="00F05F9F"/>
    <w:pPr>
      <w:ind w:left="1985"/>
    </w:pPr>
  </w:style>
  <w:style w:type="paragraph" w:customStyle="1" w:styleId="AppendixLevel5">
    <w:name w:val="AppendixLevel5"/>
    <w:next w:val="BodyText2"/>
    <w:rsid w:val="00F05F9F"/>
    <w:pPr>
      <w:spacing w:after="240"/>
      <w:ind w:left="1134" w:hanging="1134"/>
    </w:pPr>
    <w:rPr>
      <w:rFonts w:ascii="Calibri" w:hAnsi="Calibri"/>
      <w:sz w:val="22"/>
      <w:lang w:val="en-GB" w:eastAsia="en-US"/>
    </w:rPr>
  </w:style>
  <w:style w:type="paragraph" w:styleId="PlainText">
    <w:name w:val="Plain Text"/>
    <w:basedOn w:val="Normal"/>
    <w:link w:val="PlainTextChar"/>
    <w:uiPriority w:val="99"/>
    <w:rsid w:val="00F05F9F"/>
    <w:pPr>
      <w:keepLines w:val="0"/>
      <w:spacing w:before="0" w:after="0"/>
      <w:jc w:val="left"/>
    </w:pPr>
    <w:rPr>
      <w:rFonts w:ascii="Courier New" w:hAnsi="Courier New"/>
      <w:sz w:val="20"/>
    </w:rPr>
  </w:style>
  <w:style w:type="character" w:customStyle="1" w:styleId="PlainTextChar">
    <w:name w:val="Plain Text Char"/>
    <w:basedOn w:val="DefaultParagraphFont"/>
    <w:link w:val="PlainText"/>
    <w:uiPriority w:val="99"/>
    <w:rsid w:val="00F05F9F"/>
    <w:rPr>
      <w:rFonts w:ascii="Courier New" w:hAnsi="Courier New"/>
      <w:lang w:val="en-GB" w:eastAsia="en-US"/>
    </w:rPr>
  </w:style>
  <w:style w:type="character" w:customStyle="1" w:styleId="BalloonTextChar">
    <w:name w:val="Balloon Text Char"/>
    <w:basedOn w:val="DefaultParagraphFont"/>
    <w:link w:val="BalloonText"/>
    <w:uiPriority w:val="99"/>
    <w:semiHidden/>
    <w:rsid w:val="00F05F9F"/>
    <w:rPr>
      <w:rFonts w:ascii="Tahoma" w:hAnsi="Tahoma" w:cs="Tahoma"/>
      <w:sz w:val="16"/>
      <w:szCs w:val="16"/>
      <w:lang w:val="en-GB" w:eastAsia="en-US"/>
    </w:rPr>
  </w:style>
  <w:style w:type="character" w:customStyle="1" w:styleId="FooterChar">
    <w:name w:val="Footer Char"/>
    <w:basedOn w:val="DefaultParagraphFont"/>
    <w:link w:val="Footer"/>
    <w:uiPriority w:val="99"/>
    <w:rsid w:val="00F05F9F"/>
    <w:rPr>
      <w:rFonts w:ascii="Arial" w:hAnsi="Arial"/>
      <w:sz w:val="18"/>
      <w:lang w:val="en-GB" w:eastAsia="en-US"/>
    </w:rPr>
  </w:style>
  <w:style w:type="paragraph" w:customStyle="1" w:styleId="Finalsublist">
    <w:name w:val="Final sublist"/>
    <w:basedOn w:val="Normal"/>
    <w:next w:val="Normal"/>
    <w:rsid w:val="00F05F9F"/>
    <w:pPr>
      <w:keepLines w:val="0"/>
      <w:tabs>
        <w:tab w:val="num" w:pos="360"/>
        <w:tab w:val="num" w:pos="567"/>
      </w:tabs>
      <w:spacing w:before="0" w:line="260" w:lineRule="atLeast"/>
      <w:ind w:left="360" w:hanging="360"/>
    </w:pPr>
    <w:rPr>
      <w:rFonts w:ascii="Calibri" w:hAnsi="Calibri"/>
    </w:rPr>
  </w:style>
  <w:style w:type="paragraph" w:customStyle="1" w:styleId="bullet">
    <w:name w:val="bullet"/>
    <w:basedOn w:val="ListBullet"/>
    <w:rsid w:val="00F05F9F"/>
    <w:pPr>
      <w:keepLines w:val="0"/>
      <w:widowControl w:val="0"/>
      <w:numPr>
        <w:numId w:val="17"/>
      </w:numPr>
      <w:tabs>
        <w:tab w:val="clear" w:pos="644"/>
        <w:tab w:val="left" w:pos="284"/>
        <w:tab w:val="left" w:pos="360"/>
      </w:tabs>
      <w:suppressAutoHyphens w:val="0"/>
      <w:spacing w:before="0" w:after="40" w:line="260" w:lineRule="atLeast"/>
      <w:ind w:left="360" w:hanging="360"/>
    </w:pPr>
    <w:rPr>
      <w:rFonts w:ascii="Calibri" w:hAnsi="Calibri"/>
    </w:rPr>
  </w:style>
  <w:style w:type="character" w:customStyle="1" w:styleId="HeaderChar">
    <w:name w:val="Header Char"/>
    <w:basedOn w:val="DefaultParagraphFont"/>
    <w:link w:val="Header"/>
    <w:rsid w:val="00F05F9F"/>
    <w:rPr>
      <w:rFonts w:ascii="Arial" w:hAnsi="Arial"/>
      <w:sz w:val="18"/>
      <w:lang w:val="en-GB" w:eastAsia="en-US"/>
    </w:rPr>
  </w:style>
  <w:style w:type="character" w:customStyle="1" w:styleId="Heading1Char">
    <w:name w:val="Heading 1 Char"/>
    <w:aliases w:val="Section Heading Char,Heading Char,1 Char,A Char,3 Char,heading Char,heading4 Char,Section Char,HEADING 1 Char,H1 Char,h1 Char,Appendix Char,Group heading Char,Section Header Char,heading2 Char,Kop 1-cust Char,Heading 1a Char"/>
    <w:basedOn w:val="DefaultParagraphFont"/>
    <w:link w:val="Heading1"/>
    <w:rsid w:val="00F05F9F"/>
    <w:rPr>
      <w:rFonts w:ascii="Arial Bold" w:hAnsi="Arial Bold" w:cs="Arial"/>
      <w:b/>
      <w:bCs/>
      <w:kern w:val="32"/>
      <w:sz w:val="24"/>
      <w:szCs w:val="32"/>
      <w:lang w:val="en-GB" w:eastAsia="en-US"/>
    </w:rPr>
  </w:style>
  <w:style w:type="character" w:styleId="SubtleReference">
    <w:name w:val="Subtle Reference"/>
    <w:basedOn w:val="DefaultParagraphFont"/>
    <w:uiPriority w:val="31"/>
    <w:qFormat/>
    <w:rsid w:val="00F05F9F"/>
    <w:rPr>
      <w:smallCaps/>
      <w:color w:val="C0504D"/>
      <w:u w:val="single"/>
    </w:rPr>
  </w:style>
  <w:style w:type="character" w:customStyle="1" w:styleId="BodyTextIndentChar">
    <w:name w:val="Body Text Indent Char"/>
    <w:basedOn w:val="DefaultParagraphFont"/>
    <w:link w:val="BodyTextIndent"/>
    <w:rsid w:val="00F05F9F"/>
    <w:rPr>
      <w:rFonts w:ascii="Arial" w:hAnsi="Arial"/>
      <w:sz w:val="22"/>
      <w:lang w:val="en-GB" w:eastAsia="en-US"/>
    </w:rPr>
  </w:style>
  <w:style w:type="paragraph" w:styleId="FootnoteText">
    <w:name w:val="footnote text"/>
    <w:basedOn w:val="Normal"/>
    <w:link w:val="FootnoteTextChar"/>
    <w:rsid w:val="006C08B5"/>
    <w:pPr>
      <w:spacing w:before="0" w:after="0"/>
    </w:pPr>
    <w:rPr>
      <w:sz w:val="20"/>
    </w:rPr>
  </w:style>
  <w:style w:type="character" w:customStyle="1" w:styleId="FootnoteTextChar">
    <w:name w:val="Footnote Text Char"/>
    <w:basedOn w:val="DefaultParagraphFont"/>
    <w:link w:val="FootnoteText"/>
    <w:rsid w:val="006C08B5"/>
    <w:rPr>
      <w:rFonts w:ascii="Arial" w:hAnsi="Arial"/>
      <w:lang w:val="en-GB" w:eastAsia="en-US"/>
    </w:rPr>
  </w:style>
  <w:style w:type="character" w:styleId="FootnoteReference">
    <w:name w:val="footnote reference"/>
    <w:basedOn w:val="DefaultParagraphFont"/>
    <w:rsid w:val="006C08B5"/>
    <w:rPr>
      <w:vertAlign w:val="superscript"/>
    </w:rPr>
  </w:style>
  <w:style w:type="character" w:styleId="Emphasis">
    <w:name w:val="Emphasis"/>
    <w:basedOn w:val="DefaultParagraphFont"/>
    <w:qFormat/>
    <w:rsid w:val="00707EDC"/>
    <w:rPr>
      <w:i/>
      <w:iCs/>
    </w:rPr>
  </w:style>
  <w:style w:type="table" w:styleId="TableGrid8">
    <w:name w:val="Table Grid 8"/>
    <w:basedOn w:val="TableNormal"/>
    <w:rsid w:val="000A46F1"/>
    <w:pPr>
      <w:keepLines/>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A7171A"/>
    <w:pPr>
      <w:spacing w:line="480" w:lineRule="auto"/>
      <w:ind w:left="360"/>
    </w:pPr>
  </w:style>
  <w:style w:type="character" w:customStyle="1" w:styleId="BodyTextIndent2Char">
    <w:name w:val="Body Text Indent 2 Char"/>
    <w:basedOn w:val="DefaultParagraphFont"/>
    <w:link w:val="BodyTextIndent2"/>
    <w:rsid w:val="00A7171A"/>
    <w:rPr>
      <w:rFonts w:ascii="Arial" w:hAnsi="Arial"/>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iPriority="99" w:unhideWhenUsed="1" w:qFormat="1"/>
    <w:lsdException w:name="table of figures" w:uiPriority="99"/>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spacing w:before="120" w:after="120"/>
      <w:jc w:val="both"/>
    </w:pPr>
    <w:rPr>
      <w:rFonts w:ascii="Arial" w:hAnsi="Arial"/>
      <w:sz w:val="22"/>
      <w:lang w:val="en-GB" w:eastAsia="en-US"/>
    </w:rPr>
  </w:style>
  <w:style w:type="paragraph" w:styleId="Heading1">
    <w:name w:val="heading 1"/>
    <w:aliases w:val="Section Heading,Heading,1,A,3,heading,heading4,Section,HEADING 1,H1,h1,Appendix,Group heading,Section Header,heading2,Kop 1-cust,Heading 1a"/>
    <w:basedOn w:val="Normal"/>
    <w:next w:val="BodyText"/>
    <w:link w:val="Heading1Char"/>
    <w:qFormat/>
    <w:pPr>
      <w:keepNext/>
      <w:numPr>
        <w:numId w:val="18"/>
      </w:numPr>
      <w:suppressAutoHyphens/>
      <w:spacing w:before="240" w:after="240"/>
      <w:outlineLvl w:val="0"/>
    </w:pPr>
    <w:rPr>
      <w:rFonts w:ascii="Arial Bold" w:hAnsi="Arial Bold" w:cs="Arial"/>
      <w:b/>
      <w:bCs/>
      <w:kern w:val="32"/>
      <w:sz w:val="24"/>
      <w:szCs w:val="32"/>
    </w:rPr>
  </w:style>
  <w:style w:type="paragraph" w:styleId="Heading2">
    <w:name w:val="heading 2"/>
    <w:aliases w:val="Reset numbering,headline,h2,B Sub/Bold,Subhead1,Kop 2-cust,Major,Heading Contents,head2,H2,2,heading8,0,Subhead A,Subhead B,Titre 2,Level 2,w2,sub-sect,heading9,PARA2,PARA21,Major1,PARA22,Small Chapter),Text Heading 14pt,sub-para"/>
    <w:basedOn w:val="Normal"/>
    <w:next w:val="BodyText"/>
    <w:qFormat/>
    <w:rsid w:val="0080631D"/>
    <w:pPr>
      <w:keepNext/>
      <w:numPr>
        <w:ilvl w:val="1"/>
        <w:numId w:val="18"/>
      </w:numPr>
      <w:suppressAutoHyphens/>
      <w:spacing w:before="480" w:after="240"/>
      <w:outlineLvl w:val="1"/>
    </w:pPr>
    <w:rPr>
      <w:rFonts w:ascii="Arial Bold" w:hAnsi="Arial Bold" w:cs="Arial"/>
      <w:b/>
      <w:sz w:val="24"/>
      <w:lang w:val="en-ZA"/>
    </w:rPr>
  </w:style>
  <w:style w:type="paragraph" w:styleId="Heading3">
    <w:name w:val="heading 3"/>
    <w:aliases w:val="Level 1 - 1,Minor"/>
    <w:basedOn w:val="Normal"/>
    <w:next w:val="BodyText"/>
    <w:qFormat/>
    <w:pPr>
      <w:keepNext/>
      <w:numPr>
        <w:ilvl w:val="2"/>
        <w:numId w:val="18"/>
      </w:numPr>
      <w:suppressAutoHyphens/>
      <w:spacing w:before="240" w:after="240"/>
      <w:outlineLvl w:val="2"/>
    </w:pPr>
    <w:rPr>
      <w:rFonts w:ascii="Arial Bold" w:hAnsi="Arial Bold" w:cs="Arial"/>
      <w:b/>
      <w:bCs/>
      <w:szCs w:val="26"/>
    </w:rPr>
  </w:style>
  <w:style w:type="paragraph" w:styleId="Heading4">
    <w:name w:val="heading 4"/>
    <w:basedOn w:val="Heading3"/>
    <w:next w:val="BodyText"/>
    <w:qFormat/>
    <w:pPr>
      <w:numPr>
        <w:ilvl w:val="3"/>
      </w:numPr>
      <w:overflowPunct w:val="0"/>
      <w:autoSpaceDE w:val="0"/>
      <w:autoSpaceDN w:val="0"/>
      <w:adjustRightInd w:val="0"/>
      <w:spacing w:before="120" w:after="120"/>
      <w:textAlignment w:val="baseline"/>
      <w:outlineLvl w:val="3"/>
    </w:pPr>
    <w:rPr>
      <w:rFonts w:cs="Times New Roman"/>
      <w:bCs w:val="0"/>
      <w:szCs w:val="20"/>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8"/>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8"/>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overflowPunct w:val="0"/>
      <w:autoSpaceDE w:val="0"/>
      <w:autoSpaceDN w:val="0"/>
      <w:adjustRightInd w:val="0"/>
      <w:ind w:left="907"/>
      <w:textAlignment w:val="baseline"/>
    </w:pPr>
  </w:style>
  <w:style w:type="character" w:customStyle="1" w:styleId="BodyTextChar">
    <w:name w:val="Body Text Char"/>
    <w:link w:val="BodyText"/>
    <w:rPr>
      <w:rFonts w:ascii="Arial" w:hAnsi="Arial"/>
      <w:sz w:val="22"/>
      <w:lang w:val="en-GB" w:eastAsia="en-US" w:bidi="ar-SA"/>
    </w:rPr>
  </w:style>
  <w:style w:type="paragraph" w:customStyle="1" w:styleId="DiagramName">
    <w:name w:val="Diagram Name"/>
    <w:basedOn w:val="Diagram"/>
  </w:style>
  <w:style w:type="paragraph" w:customStyle="1" w:styleId="Diagram">
    <w:name w:val="Diagram"/>
    <w:basedOn w:val="Normal"/>
    <w:pPr>
      <w:suppressAutoHyphens/>
      <w:overflowPunct w:val="0"/>
      <w:autoSpaceDE w:val="0"/>
      <w:autoSpaceDN w:val="0"/>
      <w:adjustRightInd w:val="0"/>
      <w:spacing w:after="360"/>
      <w:jc w:val="center"/>
      <w:textAlignment w:val="baseline"/>
    </w:pPr>
    <w:rPr>
      <w:bCs/>
      <w:sz w:val="20"/>
    </w:rPr>
  </w:style>
  <w:style w:type="paragraph" w:customStyle="1" w:styleId="TableText">
    <w:name w:val="Table Text"/>
    <w:basedOn w:val="Normal"/>
    <w:pPr>
      <w:spacing w:before="60" w:after="60"/>
    </w:pPr>
    <w:rPr>
      <w:sz w:val="20"/>
    </w:rPr>
  </w:style>
  <w:style w:type="paragraph" w:customStyle="1" w:styleId="BodyTextLettered">
    <w:name w:val="Body Text Lettered"/>
    <w:basedOn w:val="Normal"/>
    <w:pPr>
      <w:tabs>
        <w:tab w:val="num" w:pos="1134"/>
      </w:tabs>
      <w:ind w:left="1134" w:hanging="567"/>
    </w:pPr>
    <w:rPr>
      <w:rFonts w:eastAsia="Arial Unicode MS"/>
    </w:rPr>
  </w:style>
  <w:style w:type="paragraph" w:styleId="Title">
    <w:name w:val="Title"/>
    <w:basedOn w:val="Normal"/>
    <w:next w:val="BodyText"/>
    <w:qFormat/>
    <w:pPr>
      <w:keepNext/>
      <w:pageBreakBefore/>
      <w:spacing w:before="240" w:after="240"/>
      <w:jc w:val="center"/>
    </w:pPr>
    <w:rPr>
      <w:rFonts w:ascii="Arial Bold" w:hAnsi="Arial Bold"/>
      <w:b/>
      <w:bCs/>
      <w:sz w:val="28"/>
    </w:rPr>
  </w:style>
  <w:style w:type="paragraph" w:customStyle="1" w:styleId="BodyTextBold">
    <w:name w:val="Body Text Bold"/>
    <w:basedOn w:val="Normal"/>
    <w:next w:val="BodyText"/>
    <w:pPr>
      <w:ind w:left="907"/>
    </w:pPr>
    <w:rPr>
      <w:rFonts w:cs="Arial"/>
      <w:b/>
      <w:bCs/>
    </w:rPr>
  </w:style>
  <w:style w:type="paragraph" w:styleId="TOC1">
    <w:name w:val="toc 1"/>
    <w:basedOn w:val="Normal"/>
    <w:autoRedefine/>
    <w:uiPriority w:val="39"/>
    <w:qFormat/>
    <w:rPr>
      <w:rFonts w:ascii="Arial Bold" w:hAnsi="Arial Bold"/>
      <w:b/>
      <w:bCs/>
      <w:smallCaps/>
      <w:szCs w:val="24"/>
    </w:rPr>
  </w:style>
  <w:style w:type="paragraph" w:styleId="TOC2">
    <w:name w:val="toc 2"/>
    <w:basedOn w:val="Normal"/>
    <w:autoRedefine/>
    <w:uiPriority w:val="39"/>
    <w:qFormat/>
    <w:pPr>
      <w:ind w:left="284"/>
    </w:pPr>
    <w:rPr>
      <w:smallCaps/>
      <w:szCs w:val="24"/>
    </w:rPr>
  </w:style>
  <w:style w:type="paragraph" w:styleId="Header">
    <w:name w:val="header"/>
    <w:basedOn w:val="Normal"/>
    <w:link w:val="HeaderChar"/>
    <w:pPr>
      <w:tabs>
        <w:tab w:val="right" w:leader="underscore" w:pos="8880"/>
      </w:tabs>
      <w:suppressAutoHyphens/>
      <w:overflowPunct w:val="0"/>
      <w:autoSpaceDE w:val="0"/>
      <w:autoSpaceDN w:val="0"/>
      <w:adjustRightInd w:val="0"/>
      <w:spacing w:after="0"/>
      <w:textAlignment w:val="baseline"/>
    </w:pPr>
    <w:rPr>
      <w:sz w:val="18"/>
    </w:rPr>
  </w:style>
  <w:style w:type="paragraph" w:customStyle="1" w:styleId="TOC">
    <w:name w:val="TOC"/>
    <w:basedOn w:val="Normal"/>
    <w:pPr>
      <w:suppressAutoHyphens/>
      <w:overflowPunct w:val="0"/>
      <w:autoSpaceDE w:val="0"/>
      <w:autoSpaceDN w:val="0"/>
      <w:adjustRightInd w:val="0"/>
      <w:textAlignment w:val="baseline"/>
    </w:pPr>
    <w:rPr>
      <w:rFonts w:ascii="Courier" w:hAnsi="Courier"/>
    </w:rPr>
  </w:style>
  <w:style w:type="paragraph" w:customStyle="1" w:styleId="ProjectName">
    <w:name w:val="Project Name"/>
    <w:basedOn w:val="Title"/>
    <w:pPr>
      <w:keepNext w:val="0"/>
      <w:suppressAutoHyphens/>
      <w:overflowPunct w:val="0"/>
      <w:autoSpaceDE w:val="0"/>
      <w:autoSpaceDN w:val="0"/>
      <w:adjustRightInd w:val="0"/>
      <w:spacing w:before="2520" w:after="0"/>
      <w:textAlignment w:val="baseline"/>
    </w:pPr>
    <w:rPr>
      <w:rFonts w:ascii="Arial" w:hAnsi="Arial"/>
      <w:bCs w:val="0"/>
      <w:kern w:val="28"/>
      <w:sz w:val="56"/>
    </w:rPr>
  </w:style>
  <w:style w:type="paragraph" w:customStyle="1" w:styleId="PlanName">
    <w:name w:val="Plan Name"/>
    <w:basedOn w:val="Title"/>
    <w:pPr>
      <w:keepNext w:val="0"/>
      <w:pageBreakBefore w:val="0"/>
      <w:suppressAutoHyphens/>
      <w:overflowPunct w:val="0"/>
      <w:autoSpaceDE w:val="0"/>
      <w:autoSpaceDN w:val="0"/>
      <w:adjustRightInd w:val="0"/>
      <w:spacing w:before="120" w:after="0"/>
      <w:textAlignment w:val="baseline"/>
    </w:pPr>
    <w:rPr>
      <w:rFonts w:ascii="Arial" w:hAnsi="Arial"/>
      <w:bCs w:val="0"/>
      <w:kern w:val="28"/>
      <w:sz w:val="56"/>
    </w:rPr>
  </w:style>
  <w:style w:type="paragraph" w:styleId="Date">
    <w:name w:val="Date"/>
    <w:basedOn w:val="Normal"/>
    <w:pPr>
      <w:suppressAutoHyphens/>
      <w:overflowPunct w:val="0"/>
      <w:autoSpaceDE w:val="0"/>
      <w:autoSpaceDN w:val="0"/>
      <w:adjustRightInd w:val="0"/>
      <w:spacing w:before="5400" w:after="0"/>
      <w:jc w:val="center"/>
      <w:textAlignment w:val="baseline"/>
    </w:pPr>
    <w:rPr>
      <w:b/>
    </w:rPr>
  </w:style>
  <w:style w:type="paragraph" w:customStyle="1" w:styleId="Version">
    <w:name w:val="Version"/>
    <w:basedOn w:val="Normal"/>
    <w:pPr>
      <w:suppressAutoHyphens/>
      <w:overflowPunct w:val="0"/>
      <w:autoSpaceDE w:val="0"/>
      <w:autoSpaceDN w:val="0"/>
      <w:adjustRightInd w:val="0"/>
      <w:jc w:val="center"/>
      <w:textAlignment w:val="baseline"/>
    </w:pPr>
    <w:rPr>
      <w:b/>
    </w:rPr>
  </w:style>
  <w:style w:type="paragraph" w:styleId="TOC3">
    <w:name w:val="toc 3"/>
    <w:basedOn w:val="Normal"/>
    <w:next w:val="Normal"/>
    <w:autoRedefine/>
    <w:uiPriority w:val="39"/>
    <w:qFormat/>
    <w:pPr>
      <w:ind w:left="510"/>
    </w:pPr>
    <w:rPr>
      <w:iCs/>
      <w:sz w:val="20"/>
      <w:szCs w:val="24"/>
    </w:rPr>
  </w:style>
  <w:style w:type="paragraph" w:customStyle="1" w:styleId="TableTextCentred">
    <w:name w:val="Table Text Centred"/>
    <w:basedOn w:val="TableText"/>
    <w:pPr>
      <w:jc w:val="center"/>
    </w:pPr>
  </w:style>
  <w:style w:type="paragraph" w:styleId="TOC4">
    <w:name w:val="toc 4"/>
    <w:basedOn w:val="Normal"/>
    <w:next w:val="Normal"/>
    <w:autoRedefine/>
    <w:semiHidden/>
    <w:pPr>
      <w:tabs>
        <w:tab w:val="right" w:leader="dot" w:pos="9061"/>
      </w:tabs>
      <w:spacing w:before="0" w:after="0"/>
      <w:ind w:left="660"/>
      <w:jc w:val="left"/>
    </w:pPr>
    <w:rPr>
      <w:noProof/>
      <w:sz w:val="20"/>
      <w:szCs w:val="21"/>
    </w:rPr>
  </w:style>
  <w:style w:type="paragraph" w:styleId="TOC5">
    <w:name w:val="toc 5"/>
    <w:basedOn w:val="Normal"/>
    <w:next w:val="Normal"/>
    <w:autoRedefine/>
    <w:semiHidden/>
    <w:pPr>
      <w:spacing w:before="0" w:after="0"/>
      <w:ind w:left="880"/>
      <w:jc w:val="left"/>
    </w:pPr>
    <w:rPr>
      <w:rFonts w:ascii="Times New Roman" w:hAnsi="Times New Roman"/>
      <w:szCs w:val="21"/>
    </w:rPr>
  </w:style>
  <w:style w:type="paragraph" w:styleId="TOC6">
    <w:name w:val="toc 6"/>
    <w:basedOn w:val="Normal"/>
    <w:next w:val="Normal"/>
    <w:autoRedefine/>
    <w:semiHidden/>
    <w:pPr>
      <w:spacing w:before="0" w:after="0"/>
      <w:ind w:left="1100"/>
      <w:jc w:val="left"/>
    </w:pPr>
    <w:rPr>
      <w:rFonts w:ascii="Times New Roman" w:hAnsi="Times New Roman"/>
      <w:szCs w:val="21"/>
    </w:rPr>
  </w:style>
  <w:style w:type="paragraph" w:styleId="TOC7">
    <w:name w:val="toc 7"/>
    <w:basedOn w:val="Normal"/>
    <w:next w:val="Normal"/>
    <w:autoRedefine/>
    <w:semiHidden/>
    <w:pPr>
      <w:spacing w:before="0" w:after="0"/>
      <w:ind w:left="1320"/>
      <w:jc w:val="left"/>
    </w:pPr>
    <w:rPr>
      <w:rFonts w:ascii="Times New Roman" w:hAnsi="Times New Roman"/>
      <w:szCs w:val="21"/>
    </w:rPr>
  </w:style>
  <w:style w:type="paragraph" w:styleId="TOC8">
    <w:name w:val="toc 8"/>
    <w:basedOn w:val="Normal"/>
    <w:next w:val="Normal"/>
    <w:autoRedefine/>
    <w:semiHidden/>
    <w:pPr>
      <w:spacing w:before="0" w:after="0"/>
      <w:ind w:left="1540"/>
      <w:jc w:val="left"/>
    </w:pPr>
    <w:rPr>
      <w:rFonts w:ascii="Times New Roman" w:hAnsi="Times New Roman"/>
      <w:szCs w:val="21"/>
    </w:rPr>
  </w:style>
  <w:style w:type="paragraph" w:styleId="TOC9">
    <w:name w:val="toc 9"/>
    <w:basedOn w:val="Normal"/>
    <w:next w:val="Normal"/>
    <w:autoRedefine/>
    <w:semiHidden/>
    <w:pPr>
      <w:spacing w:before="0" w:after="0"/>
      <w:ind w:left="1760"/>
      <w:jc w:val="left"/>
    </w:pPr>
    <w:rPr>
      <w:rFonts w:ascii="Times New Roman" w:hAnsi="Times New Roman"/>
      <w:szCs w:val="21"/>
    </w:rPr>
  </w:style>
  <w:style w:type="character" w:styleId="Hyperlink">
    <w:name w:val="Hyperlink"/>
    <w:uiPriority w:val="99"/>
    <w:rPr>
      <w:color w:val="0000FF"/>
      <w:u w:val="single"/>
    </w:rPr>
  </w:style>
  <w:style w:type="paragraph" w:styleId="ListBullet">
    <w:name w:val="List Bullet"/>
    <w:basedOn w:val="Normal"/>
    <w:uiPriority w:val="99"/>
    <w:pPr>
      <w:numPr>
        <w:numId w:val="1"/>
      </w:numPr>
      <w:suppressAutoHyphens/>
      <w:overflowPunct w:val="0"/>
      <w:autoSpaceDE w:val="0"/>
      <w:autoSpaceDN w:val="0"/>
      <w:adjustRightInd w:val="0"/>
      <w:textAlignment w:val="baseline"/>
    </w:pPr>
  </w:style>
  <w:style w:type="paragraph" w:styleId="Footer">
    <w:name w:val="footer"/>
    <w:basedOn w:val="Normal"/>
    <w:link w:val="FooterChar"/>
    <w:uiPriority w:val="99"/>
    <w:pPr>
      <w:tabs>
        <w:tab w:val="center" w:pos="4320"/>
        <w:tab w:val="right" w:pos="8640"/>
      </w:tabs>
    </w:pPr>
    <w:rPr>
      <w:sz w:val="18"/>
    </w:rPr>
  </w:style>
  <w:style w:type="character" w:styleId="FollowedHyperlink">
    <w:name w:val="FollowedHyperlink"/>
    <w:rPr>
      <w:rFonts w:ascii="Arial" w:hAnsi="Arial"/>
      <w:color w:val="800080"/>
      <w:sz w:val="22"/>
      <w:szCs w:val="22"/>
      <w:u w:val="single"/>
    </w:rPr>
  </w:style>
  <w:style w:type="paragraph" w:customStyle="1" w:styleId="BodyTextColourRed">
    <w:name w:val="Body Text Colour + Red"/>
    <w:basedOn w:val="Normal"/>
    <w:link w:val="BodyTextColourRedChar"/>
    <w:pPr>
      <w:suppressAutoHyphens/>
      <w:overflowPunct w:val="0"/>
      <w:autoSpaceDE w:val="0"/>
      <w:autoSpaceDN w:val="0"/>
      <w:adjustRightInd w:val="0"/>
      <w:ind w:left="907"/>
      <w:textAlignment w:val="baseline"/>
    </w:pPr>
    <w:rPr>
      <w:color w:val="FF0000"/>
    </w:rPr>
  </w:style>
  <w:style w:type="character" w:customStyle="1" w:styleId="BodyTextColourRedChar">
    <w:name w:val="Body Text Colour + Red Char"/>
    <w:link w:val="BodyTextColourRed"/>
    <w:rPr>
      <w:rFonts w:ascii="Arial" w:hAnsi="Arial"/>
      <w:color w:val="FF0000"/>
      <w:sz w:val="22"/>
      <w:lang w:val="en-GB"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pPr>
      <w:ind w:left="1621"/>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ableName">
    <w:name w:val="Table Name"/>
    <w:basedOn w:val="BodyText"/>
    <w:pPr>
      <w:spacing w:after="600"/>
      <w:jc w:val="center"/>
    </w:pPr>
    <w:rPr>
      <w:b/>
      <w:sz w:val="20"/>
    </w:rPr>
  </w:style>
  <w:style w:type="paragraph" w:customStyle="1" w:styleId="ListBulletIndented">
    <w:name w:val="List Bullet Indented"/>
    <w:basedOn w:val="ListBullet"/>
    <w:pPr>
      <w:tabs>
        <w:tab w:val="clear" w:pos="1267"/>
        <w:tab w:val="num" w:pos="1540"/>
      </w:tabs>
      <w:ind w:left="1540" w:hanging="330"/>
    </w:pPr>
  </w:style>
  <w:style w:type="paragraph" w:customStyle="1" w:styleId="TableRowHeading">
    <w:name w:val="Table Row Heading"/>
    <w:basedOn w:val="Normal"/>
    <w:autoRedefine/>
    <w:pPr>
      <w:suppressAutoHyphens/>
      <w:overflowPunct w:val="0"/>
      <w:autoSpaceDE w:val="0"/>
      <w:autoSpaceDN w:val="0"/>
      <w:adjustRightInd w:val="0"/>
      <w:spacing w:before="60" w:after="60"/>
      <w:textAlignment w:val="baseline"/>
    </w:pPr>
    <w:rPr>
      <w:b/>
      <w:sz w:val="20"/>
    </w:rPr>
  </w:style>
  <w:style w:type="paragraph" w:customStyle="1" w:styleId="TableBullet">
    <w:name w:val="Table Bullet"/>
    <w:basedOn w:val="TableText"/>
    <w:pPr>
      <w:tabs>
        <w:tab w:val="num" w:pos="720"/>
      </w:tabs>
      <w:ind w:left="720" w:hanging="360"/>
    </w:pPr>
  </w:style>
  <w:style w:type="paragraph" w:customStyle="1" w:styleId="TableColumnHeading">
    <w:name w:val="Table Column Heading"/>
    <w:basedOn w:val="Normal"/>
    <w:pPr>
      <w:jc w:val="center"/>
    </w:pPr>
    <w:rPr>
      <w:b/>
      <w:sz w:val="20"/>
    </w:rPr>
  </w:style>
  <w:style w:type="character" w:customStyle="1" w:styleId="StyleHyperlink">
    <w:name w:val="Style Hyperlink +"/>
    <w:rPr>
      <w:rFonts w:ascii="Arial" w:hAnsi="Arial"/>
      <w:color w:val="0000FF"/>
      <w:sz w:val="22"/>
      <w:szCs w:val="22"/>
      <w:u w:val="single"/>
    </w:rPr>
  </w:style>
  <w:style w:type="paragraph" w:customStyle="1" w:styleId="Approvaltable">
    <w:name w:val="Approvaltable"/>
    <w:basedOn w:val="Normal"/>
    <w:pPr>
      <w:keepLines w:val="0"/>
      <w:spacing w:before="240" w:after="240"/>
      <w:jc w:val="left"/>
    </w:pPr>
  </w:style>
  <w:style w:type="paragraph" w:customStyle="1" w:styleId="Tabletext0">
    <w:name w:val="Table text"/>
    <w:basedOn w:val="Normal"/>
    <w:pPr>
      <w:spacing w:before="60" w:after="60"/>
    </w:pPr>
    <w:rPr>
      <w:sz w:val="20"/>
    </w:rPr>
  </w:style>
  <w:style w:type="paragraph" w:customStyle="1" w:styleId="Tabletextcentred0">
    <w:name w:val="Table text centred"/>
    <w:basedOn w:val="Tabletext0"/>
    <w:pPr>
      <w:jc w:val="center"/>
    </w:pPr>
  </w:style>
  <w:style w:type="paragraph" w:customStyle="1" w:styleId="Tablecolheads">
    <w:name w:val="Table colheads"/>
    <w:basedOn w:val="Tabletext0"/>
    <w:next w:val="Tabletext0"/>
    <w:pPr>
      <w:suppressAutoHyphens/>
      <w:overflowPunct w:val="0"/>
      <w:autoSpaceDE w:val="0"/>
      <w:autoSpaceDN w:val="0"/>
      <w:adjustRightInd w:val="0"/>
      <w:textAlignment w:val="baseline"/>
    </w:pPr>
    <w:rPr>
      <w: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2">
    <w:name w:val="Body Text H2"/>
    <w:basedOn w:val="BodyTextIndent"/>
    <w:autoRedefine/>
    <w:pPr>
      <w:keepLines w:val="0"/>
      <w:tabs>
        <w:tab w:val="left" w:pos="720"/>
        <w:tab w:val="left" w:pos="1980"/>
      </w:tabs>
      <w:spacing w:before="0" w:after="0" w:line="240" w:lineRule="atLeast"/>
      <w:ind w:left="720"/>
    </w:pPr>
    <w:rPr>
      <w:snapToGrid w:val="0"/>
      <w:color w:val="000000"/>
      <w:lang w:val="en-ZA"/>
    </w:rPr>
  </w:style>
  <w:style w:type="paragraph" w:customStyle="1" w:styleId="Bodytextnumbered">
    <w:name w:val="Body text numbered"/>
    <w:basedOn w:val="Normal"/>
    <w:autoRedefine/>
    <w:pPr>
      <w:ind w:left="360"/>
      <w:jc w:val="left"/>
    </w:pPr>
  </w:style>
  <w:style w:type="paragraph" w:customStyle="1" w:styleId="Style1">
    <w:name w:val="Style1"/>
    <w:basedOn w:val="Normal"/>
    <w:pPr>
      <w:tabs>
        <w:tab w:val="num" w:pos="720"/>
      </w:tabs>
      <w:ind w:left="720" w:hanging="360"/>
    </w:pPr>
    <w:rPr>
      <w:b/>
      <w:szCs w:val="22"/>
      <w:lang w:val="en-ZA"/>
    </w:rPr>
  </w:style>
  <w:style w:type="paragraph" w:customStyle="1" w:styleId="Normal1">
    <w:name w:val="Normal1"/>
    <w:pPr>
      <w:numPr>
        <w:numId w:val="2"/>
      </w:numPr>
    </w:pPr>
    <w:rPr>
      <w:rFonts w:ascii="Arial" w:hAnsi="Arial"/>
      <w:b/>
      <w:sz w:val="22"/>
      <w:szCs w:val="22"/>
      <w:lang w:eastAsia="en-US"/>
    </w:rPr>
  </w:style>
  <w:style w:type="paragraph" w:styleId="ListParagraph">
    <w:name w:val="List Paragraph"/>
    <w:basedOn w:val="Normal"/>
    <w:uiPriority w:val="34"/>
    <w:qFormat/>
    <w:rsid w:val="00A66DC7"/>
    <w:pPr>
      <w:keepLines w:val="0"/>
      <w:spacing w:before="0" w:after="200" w:line="276" w:lineRule="auto"/>
      <w:ind w:left="720"/>
      <w:contextualSpacing/>
      <w:jc w:val="left"/>
    </w:pPr>
    <w:rPr>
      <w:rFonts w:ascii="Calibri" w:hAnsi="Calibri"/>
      <w:szCs w:val="22"/>
      <w:lang w:val="en-ZA" w:eastAsia="en-ZA"/>
    </w:rPr>
  </w:style>
  <w:style w:type="paragraph" w:styleId="Index1">
    <w:name w:val="index 1"/>
    <w:basedOn w:val="Normal"/>
    <w:next w:val="Normal"/>
    <w:autoRedefine/>
    <w:rsid w:val="00841599"/>
    <w:pPr>
      <w:ind w:left="220" w:hanging="220"/>
    </w:pPr>
  </w:style>
  <w:style w:type="paragraph" w:styleId="Caption">
    <w:name w:val="caption"/>
    <w:aliases w:val="BCX Caption,Mainframe,Mainframe1,Caption Char Char Char Char Char Char,Caption Char2 Char,Caption Char1 Char Char,Caption Char Char Char1 Char,Caption Char1 Char Char Char Char,Caption Char Char1 Char Char,Caption Char Char2 Char"/>
    <w:basedOn w:val="Normal"/>
    <w:next w:val="Normal"/>
    <w:link w:val="CaptionChar"/>
    <w:uiPriority w:val="99"/>
    <w:qFormat/>
    <w:rsid w:val="00A66DC7"/>
    <w:pPr>
      <w:keepLines w:val="0"/>
      <w:tabs>
        <w:tab w:val="left" w:pos="1800"/>
      </w:tabs>
      <w:jc w:val="center"/>
    </w:pPr>
    <w:rPr>
      <w:rFonts w:ascii="Verdana" w:hAnsi="Verdana"/>
      <w:b/>
      <w:i/>
      <w:snapToGrid w:val="0"/>
      <w:sz w:val="16"/>
      <w:szCs w:val="24"/>
      <w:lang w:val="x-none" w:eastAsia="x-none"/>
    </w:rPr>
  </w:style>
  <w:style w:type="character" w:customStyle="1" w:styleId="CaptionChar">
    <w:name w:val="Caption Char"/>
    <w:aliases w:val="BCX Caption Char,Mainframe Char,Mainframe1 Char,Caption Char Char Char Char Char Char Char,Caption Char2 Char Char,Caption Char1 Char Char Char,Caption Char Char Char1 Char Char,Caption Char1 Char Char Char Char Char"/>
    <w:link w:val="Caption"/>
    <w:uiPriority w:val="99"/>
    <w:locked/>
    <w:rsid w:val="00A66DC7"/>
    <w:rPr>
      <w:rFonts w:ascii="Verdana" w:hAnsi="Verdana" w:cs="Arial"/>
      <w:b/>
      <w:i/>
      <w:snapToGrid w:val="0"/>
      <w:sz w:val="16"/>
      <w:szCs w:val="24"/>
    </w:rPr>
  </w:style>
  <w:style w:type="paragraph" w:styleId="TOCHeading">
    <w:name w:val="TOC Heading"/>
    <w:basedOn w:val="Heading1"/>
    <w:next w:val="Normal"/>
    <w:uiPriority w:val="39"/>
    <w:unhideWhenUsed/>
    <w:qFormat/>
    <w:rsid w:val="0000768E"/>
    <w:pPr>
      <w:numPr>
        <w:numId w:val="0"/>
      </w:numPr>
      <w:suppressAutoHyphens w:val="0"/>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customStyle="1" w:styleId="X-Text">
    <w:name w:val="X-Text"/>
    <w:basedOn w:val="Normal"/>
    <w:rsid w:val="00255F1F"/>
    <w:pPr>
      <w:keepLines w:val="0"/>
      <w:tabs>
        <w:tab w:val="left" w:pos="425"/>
      </w:tabs>
      <w:spacing w:before="0" w:after="0"/>
      <w:ind w:left="425" w:hanging="425"/>
      <w:jc w:val="center"/>
    </w:pPr>
  </w:style>
  <w:style w:type="paragraph" w:customStyle="1" w:styleId="MITPTitle6">
    <w:name w:val="MITP Title 6"/>
    <w:basedOn w:val="Normal"/>
    <w:rsid w:val="00255F1F"/>
    <w:pPr>
      <w:keepLines w:val="0"/>
      <w:spacing w:before="360"/>
      <w:jc w:val="center"/>
    </w:pPr>
    <w:rPr>
      <w:sz w:val="20"/>
    </w:rPr>
  </w:style>
  <w:style w:type="paragraph" w:customStyle="1" w:styleId="MITPTitle7">
    <w:name w:val="MITP Title 7"/>
    <w:basedOn w:val="Normal"/>
    <w:rsid w:val="00255F1F"/>
    <w:pPr>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pPr>
    <w:rPr>
      <w:b/>
      <w:color w:val="000000"/>
    </w:rPr>
  </w:style>
  <w:style w:type="paragraph" w:styleId="TableofFigures">
    <w:name w:val="table of figures"/>
    <w:basedOn w:val="Normal"/>
    <w:next w:val="Normal"/>
    <w:uiPriority w:val="99"/>
    <w:rsid w:val="00AA0321"/>
  </w:style>
  <w:style w:type="paragraph" w:customStyle="1" w:styleId="Tablebull03">
    <w:name w:val="Tablebull03"/>
    <w:basedOn w:val="Normal"/>
    <w:rsid w:val="0080631D"/>
    <w:pPr>
      <w:keepLines w:val="0"/>
      <w:numPr>
        <w:numId w:val="3"/>
      </w:numPr>
      <w:tabs>
        <w:tab w:val="clear" w:pos="360"/>
      </w:tabs>
      <w:spacing w:before="0"/>
      <w:ind w:left="1191" w:hanging="397"/>
      <w:jc w:val="left"/>
    </w:pPr>
  </w:style>
  <w:style w:type="character" w:styleId="Strong">
    <w:name w:val="Strong"/>
    <w:qFormat/>
    <w:rsid w:val="0080631D"/>
    <w:rPr>
      <w:b/>
      <w:bCs/>
    </w:rPr>
  </w:style>
  <w:style w:type="paragraph" w:styleId="BodyText2">
    <w:name w:val="Body Text 2"/>
    <w:basedOn w:val="Normal"/>
    <w:link w:val="BodyText2Char"/>
    <w:rsid w:val="00F05F9F"/>
    <w:pPr>
      <w:spacing w:line="480" w:lineRule="auto"/>
    </w:pPr>
  </w:style>
  <w:style w:type="character" w:customStyle="1" w:styleId="BodyText2Char">
    <w:name w:val="Body Text 2 Char"/>
    <w:basedOn w:val="DefaultParagraphFont"/>
    <w:link w:val="BodyText2"/>
    <w:rsid w:val="00F05F9F"/>
    <w:rPr>
      <w:rFonts w:ascii="Arial" w:hAnsi="Arial"/>
      <w:sz w:val="22"/>
      <w:lang w:val="en-GB" w:eastAsia="en-US"/>
    </w:rPr>
  </w:style>
  <w:style w:type="paragraph" w:customStyle="1" w:styleId="CaptionTable">
    <w:name w:val="CaptionTable"/>
    <w:next w:val="BodyText"/>
    <w:rsid w:val="00F05F9F"/>
    <w:pPr>
      <w:keepNext/>
      <w:keepLines/>
      <w:spacing w:before="240" w:after="120"/>
      <w:jc w:val="center"/>
    </w:pPr>
    <w:rPr>
      <w:rFonts w:ascii="Calibri" w:hAnsi="Calibri"/>
      <w:caps/>
      <w:sz w:val="22"/>
      <w:lang w:val="en-GB" w:eastAsia="en-US"/>
    </w:rPr>
  </w:style>
  <w:style w:type="paragraph" w:customStyle="1" w:styleId="ApprovalolPageText">
    <w:name w:val="ApprovalolPageText"/>
    <w:rsid w:val="00F05F9F"/>
    <w:rPr>
      <w:rFonts w:ascii="Calibri" w:hAnsi="Calibri"/>
      <w:sz w:val="22"/>
      <w:lang w:val="en-GB" w:eastAsia="en-US"/>
    </w:rPr>
  </w:style>
  <w:style w:type="paragraph" w:styleId="ListNumber2">
    <w:name w:val="List Number 2"/>
    <w:rsid w:val="00F05F9F"/>
    <w:pPr>
      <w:numPr>
        <w:numId w:val="14"/>
      </w:numPr>
      <w:tabs>
        <w:tab w:val="clear" w:pos="2251"/>
        <w:tab w:val="left" w:pos="2098"/>
      </w:tabs>
      <w:spacing w:after="120" w:line="312" w:lineRule="auto"/>
    </w:pPr>
    <w:rPr>
      <w:rFonts w:ascii="Calibri" w:hAnsi="Calibri"/>
      <w:sz w:val="22"/>
      <w:lang w:val="en-GB" w:eastAsia="en-US"/>
    </w:rPr>
  </w:style>
  <w:style w:type="paragraph" w:customStyle="1" w:styleId="FrontPage">
    <w:name w:val="FrontPage"/>
    <w:rsid w:val="00F05F9F"/>
    <w:pPr>
      <w:jc w:val="center"/>
    </w:pPr>
    <w:rPr>
      <w:rFonts w:ascii="Calibri" w:hAnsi="Calibri"/>
      <w:b/>
      <w:bCs/>
      <w:sz w:val="28"/>
      <w:lang w:val="en-GB" w:eastAsia="en-US"/>
    </w:rPr>
  </w:style>
  <w:style w:type="paragraph" w:customStyle="1" w:styleId="CONTENTHEAD">
    <w:name w:val="CONTENTHEAD"/>
    <w:next w:val="BodyText"/>
    <w:rsid w:val="00F05F9F"/>
    <w:pPr>
      <w:pageBreakBefore/>
      <w:widowControl w:val="0"/>
      <w:spacing w:after="360"/>
      <w:jc w:val="center"/>
    </w:pPr>
    <w:rPr>
      <w:rFonts w:ascii="Calibri" w:hAnsi="Calibri"/>
      <w:b/>
      <w:caps/>
      <w:sz w:val="24"/>
      <w:lang w:val="en-GB" w:eastAsia="en-US"/>
    </w:rPr>
  </w:style>
  <w:style w:type="paragraph" w:customStyle="1" w:styleId="SecurityClause">
    <w:name w:val="SecurityClause"/>
    <w:next w:val="BodyText"/>
    <w:rsid w:val="00F05F9F"/>
    <w:pPr>
      <w:spacing w:after="360"/>
    </w:pPr>
    <w:rPr>
      <w:rFonts w:ascii="Calibri" w:hAnsi="Calibri"/>
      <w:bCs/>
      <w:sz w:val="22"/>
      <w:lang w:val="en-GB" w:eastAsia="en-US"/>
    </w:rPr>
  </w:style>
  <w:style w:type="paragraph" w:customStyle="1" w:styleId="CaptionFigure">
    <w:name w:val="CaptionFigure"/>
    <w:next w:val="BodyText"/>
    <w:rsid w:val="00F05F9F"/>
    <w:pPr>
      <w:keepLines/>
      <w:spacing w:before="240" w:after="360"/>
      <w:jc w:val="center"/>
    </w:pPr>
    <w:rPr>
      <w:rFonts w:ascii="Calibri" w:hAnsi="Calibri"/>
      <w:caps/>
      <w:sz w:val="22"/>
      <w:lang w:val="en-GB" w:eastAsia="en-US"/>
    </w:rPr>
  </w:style>
  <w:style w:type="paragraph" w:customStyle="1" w:styleId="TableTextIndent">
    <w:name w:val="TableText  Indent"/>
    <w:basedOn w:val="TableText1"/>
    <w:rsid w:val="00F05F9F"/>
    <w:pPr>
      <w:ind w:left="397"/>
    </w:pPr>
  </w:style>
  <w:style w:type="paragraph" w:customStyle="1" w:styleId="TableText1">
    <w:name w:val="TableText"/>
    <w:rsid w:val="00F05F9F"/>
    <w:pPr>
      <w:spacing w:after="120"/>
    </w:pPr>
    <w:rPr>
      <w:rFonts w:ascii="Arial" w:hAnsi="Arial"/>
      <w:sz w:val="22"/>
      <w:lang w:val="en-GB" w:eastAsia="en-US"/>
    </w:rPr>
  </w:style>
  <w:style w:type="paragraph" w:customStyle="1" w:styleId="Tablebull01">
    <w:name w:val="Tablebull01"/>
    <w:basedOn w:val="TableText1"/>
    <w:rsid w:val="00F05F9F"/>
    <w:pPr>
      <w:tabs>
        <w:tab w:val="num" w:pos="360"/>
      </w:tabs>
      <w:ind w:left="397" w:hanging="397"/>
    </w:pPr>
  </w:style>
  <w:style w:type="paragraph" w:customStyle="1" w:styleId="Tablebull02">
    <w:name w:val="Tablebull02"/>
    <w:basedOn w:val="Tablebull01"/>
    <w:rsid w:val="00F05F9F"/>
    <w:pPr>
      <w:numPr>
        <w:numId w:val="4"/>
      </w:numPr>
      <w:tabs>
        <w:tab w:val="clear" w:pos="757"/>
        <w:tab w:val="left" w:pos="794"/>
      </w:tabs>
      <w:ind w:left="794" w:hanging="397"/>
    </w:pPr>
  </w:style>
  <w:style w:type="paragraph" w:customStyle="1" w:styleId="SAMEPAGEHEADING">
    <w:name w:val="SAMEPAGE HEADING"/>
    <w:basedOn w:val="NEWPAGEHEADING"/>
    <w:next w:val="BodyText"/>
    <w:rsid w:val="00F05F9F"/>
    <w:pPr>
      <w:keepLines/>
      <w:pageBreakBefore w:val="0"/>
      <w:widowControl/>
    </w:pPr>
  </w:style>
  <w:style w:type="paragraph" w:customStyle="1" w:styleId="NEWPAGEHEADING">
    <w:name w:val="NEWPAGEHEADING"/>
    <w:next w:val="BodyText"/>
    <w:rsid w:val="00F05F9F"/>
    <w:pPr>
      <w:pageBreakBefore/>
      <w:widowControl w:val="0"/>
      <w:spacing w:after="360"/>
      <w:jc w:val="center"/>
    </w:pPr>
    <w:rPr>
      <w:rFonts w:ascii="Calibri" w:hAnsi="Calibri"/>
      <w:b/>
      <w:caps/>
      <w:sz w:val="24"/>
      <w:lang w:val="en-GB" w:eastAsia="en-US"/>
    </w:rPr>
  </w:style>
  <w:style w:type="paragraph" w:customStyle="1" w:styleId="HeadaBull02">
    <w:name w:val="Head(a)Bull02"/>
    <w:basedOn w:val="HeadaBull01"/>
    <w:rsid w:val="00F05F9F"/>
    <w:pPr>
      <w:numPr>
        <w:numId w:val="5"/>
      </w:numPr>
      <w:tabs>
        <w:tab w:val="clear" w:pos="1814"/>
        <w:tab w:val="clear" w:pos="2345"/>
        <w:tab w:val="left" w:pos="2098"/>
      </w:tabs>
      <w:ind w:left="2098" w:hanging="284"/>
    </w:pPr>
  </w:style>
  <w:style w:type="paragraph" w:customStyle="1" w:styleId="HeadaBull01">
    <w:name w:val="Head(a)Bull01"/>
    <w:rsid w:val="00F05F9F"/>
    <w:pPr>
      <w:tabs>
        <w:tab w:val="left" w:pos="1814"/>
      </w:tabs>
      <w:spacing w:after="120"/>
      <w:ind w:left="1815" w:hanging="284"/>
    </w:pPr>
    <w:rPr>
      <w:rFonts w:ascii="Calibri" w:hAnsi="Calibri"/>
      <w:sz w:val="22"/>
      <w:lang w:val="en-GB" w:eastAsia="en-US"/>
    </w:rPr>
  </w:style>
  <w:style w:type="paragraph" w:styleId="ListNumber">
    <w:name w:val="List Number"/>
    <w:rsid w:val="00F05F9F"/>
    <w:pPr>
      <w:numPr>
        <w:numId w:val="13"/>
      </w:numPr>
      <w:spacing w:after="180" w:line="312" w:lineRule="auto"/>
    </w:pPr>
    <w:rPr>
      <w:rFonts w:ascii="Calibri" w:hAnsi="Calibri"/>
      <w:sz w:val="22"/>
      <w:lang w:val="en-GB" w:eastAsia="en-US"/>
    </w:rPr>
  </w:style>
  <w:style w:type="paragraph" w:customStyle="1" w:styleId="TOCHEADING0">
    <w:name w:val="TOCHEADING"/>
    <w:basedOn w:val="NEWPAGEHEADING"/>
    <w:next w:val="PageforTOC"/>
    <w:rsid w:val="00F05F9F"/>
    <w:pPr>
      <w:pageBreakBefore w:val="0"/>
    </w:pPr>
  </w:style>
  <w:style w:type="paragraph" w:customStyle="1" w:styleId="PageforTOC">
    <w:name w:val="PageforTOC"/>
    <w:rsid w:val="00F05F9F"/>
    <w:pPr>
      <w:tabs>
        <w:tab w:val="right" w:pos="9072"/>
      </w:tabs>
      <w:spacing w:after="240"/>
    </w:pPr>
    <w:rPr>
      <w:rFonts w:ascii="Calibri" w:hAnsi="Calibri"/>
      <w:b/>
      <w:bCs/>
      <w:sz w:val="22"/>
      <w:lang w:val="en-GB" w:eastAsia="en-US"/>
    </w:rPr>
  </w:style>
  <w:style w:type="paragraph" w:customStyle="1" w:styleId="HeadaBull03">
    <w:name w:val="Head(a)Bull03"/>
    <w:basedOn w:val="HeadaBull02"/>
    <w:rsid w:val="00F05F9F"/>
    <w:pPr>
      <w:numPr>
        <w:numId w:val="0"/>
      </w:numPr>
      <w:tabs>
        <w:tab w:val="clear" w:pos="2098"/>
        <w:tab w:val="left" w:pos="2381"/>
      </w:tabs>
      <w:ind w:left="2382" w:hanging="284"/>
    </w:pPr>
  </w:style>
  <w:style w:type="paragraph" w:customStyle="1" w:styleId="HeadiBull01">
    <w:name w:val="Head(i)Bull01"/>
    <w:rsid w:val="00F05F9F"/>
    <w:pPr>
      <w:numPr>
        <w:numId w:val="16"/>
      </w:numPr>
      <w:tabs>
        <w:tab w:val="left" w:pos="2098"/>
      </w:tabs>
      <w:spacing w:after="120"/>
      <w:ind w:left="2382" w:hanging="284"/>
    </w:pPr>
    <w:rPr>
      <w:rFonts w:ascii="Calibri" w:hAnsi="Calibri"/>
      <w:sz w:val="22"/>
      <w:lang w:val="en-GB" w:eastAsia="en-US"/>
    </w:rPr>
  </w:style>
  <w:style w:type="paragraph" w:customStyle="1" w:styleId="HeadiBull02">
    <w:name w:val="Head(i)Bull02"/>
    <w:basedOn w:val="HeadiBull01"/>
    <w:rsid w:val="00F05F9F"/>
    <w:pPr>
      <w:numPr>
        <w:numId w:val="0"/>
      </w:numPr>
      <w:tabs>
        <w:tab w:val="clear" w:pos="2098"/>
        <w:tab w:val="left" w:pos="2381"/>
      </w:tabs>
      <w:ind w:left="2665" w:hanging="284"/>
    </w:pPr>
  </w:style>
  <w:style w:type="paragraph" w:customStyle="1" w:styleId="HeadiBull03">
    <w:name w:val="Head(i)Bull03"/>
    <w:basedOn w:val="HeadiBull02"/>
    <w:rsid w:val="00F05F9F"/>
    <w:pPr>
      <w:tabs>
        <w:tab w:val="clear" w:pos="2381"/>
        <w:tab w:val="left" w:pos="2948"/>
      </w:tabs>
      <w:ind w:left="2949"/>
    </w:pPr>
  </w:style>
  <w:style w:type="paragraph" w:customStyle="1" w:styleId="HeadaIndent">
    <w:name w:val="Head(a)Indent"/>
    <w:rsid w:val="00F05F9F"/>
    <w:pPr>
      <w:spacing w:after="180" w:line="312" w:lineRule="auto"/>
      <w:ind w:left="1531"/>
    </w:pPr>
    <w:rPr>
      <w:rFonts w:ascii="Calibri" w:hAnsi="Calibri"/>
      <w:sz w:val="22"/>
      <w:lang w:val="en-GB" w:eastAsia="en-US"/>
    </w:rPr>
  </w:style>
  <w:style w:type="paragraph" w:customStyle="1" w:styleId="HeadaBull01Indent">
    <w:name w:val="Head(a)Bull01 Indent"/>
    <w:basedOn w:val="HeadaIndent"/>
    <w:rsid w:val="00F05F9F"/>
    <w:pPr>
      <w:spacing w:after="120"/>
      <w:ind w:left="1814"/>
    </w:pPr>
  </w:style>
  <w:style w:type="paragraph" w:customStyle="1" w:styleId="HeadaBull02Indent">
    <w:name w:val="Head(a)Bull02 Indent"/>
    <w:basedOn w:val="HeadaBull01Indent"/>
    <w:rsid w:val="00F05F9F"/>
    <w:pPr>
      <w:ind w:left="2098"/>
    </w:pPr>
  </w:style>
  <w:style w:type="paragraph" w:customStyle="1" w:styleId="HeadaBull03Indent">
    <w:name w:val="Head(a)Bull03 Indent"/>
    <w:basedOn w:val="HeadaBull02Indent"/>
    <w:rsid w:val="00F05F9F"/>
    <w:pPr>
      <w:ind w:left="2381"/>
    </w:pPr>
  </w:style>
  <w:style w:type="paragraph" w:customStyle="1" w:styleId="HeadiIndent">
    <w:name w:val="Head(i)Indent"/>
    <w:basedOn w:val="HeadaIndent"/>
    <w:rsid w:val="00F05F9F"/>
    <w:pPr>
      <w:ind w:left="2098"/>
    </w:pPr>
  </w:style>
  <w:style w:type="paragraph" w:customStyle="1" w:styleId="HeadiBull01Indent">
    <w:name w:val="Head(i)Bull01 Indent"/>
    <w:basedOn w:val="HeadiIndent"/>
    <w:rsid w:val="00F05F9F"/>
    <w:pPr>
      <w:spacing w:after="120"/>
      <w:ind w:left="2381"/>
    </w:pPr>
  </w:style>
  <w:style w:type="paragraph" w:customStyle="1" w:styleId="HeadiBull02Indent">
    <w:name w:val="Head(i)Bull02 Indent"/>
    <w:basedOn w:val="HeadiBull01Indent"/>
    <w:rsid w:val="00F05F9F"/>
    <w:pPr>
      <w:ind w:left="2665"/>
    </w:pPr>
  </w:style>
  <w:style w:type="paragraph" w:customStyle="1" w:styleId="HeadiBull03Indent">
    <w:name w:val="Head(i)Bull03 Indent"/>
    <w:basedOn w:val="HeadiBull01Indent"/>
    <w:rsid w:val="00F05F9F"/>
    <w:pPr>
      <w:ind w:left="2948"/>
    </w:pPr>
  </w:style>
  <w:style w:type="paragraph" w:customStyle="1" w:styleId="Tablebull01Indent">
    <w:name w:val="Tablebull01 Indent"/>
    <w:basedOn w:val="TableTextIndent"/>
    <w:rsid w:val="00F05F9F"/>
  </w:style>
  <w:style w:type="paragraph" w:customStyle="1" w:styleId="Tablebull02Indent">
    <w:name w:val="Tablebull02 Indent"/>
    <w:basedOn w:val="Tablebull01Indent"/>
    <w:next w:val="Tablebull02"/>
    <w:rsid w:val="00F05F9F"/>
    <w:pPr>
      <w:ind w:left="794"/>
    </w:pPr>
  </w:style>
  <w:style w:type="paragraph" w:customStyle="1" w:styleId="Tablebull03Indent">
    <w:name w:val="Tablebull03 Indent"/>
    <w:basedOn w:val="Tablebull02Indent"/>
    <w:rsid w:val="00F05F9F"/>
    <w:pPr>
      <w:ind w:left="1191"/>
    </w:pPr>
  </w:style>
  <w:style w:type="paragraph" w:customStyle="1" w:styleId="TABLEHEADINGS">
    <w:name w:val="TABLEHEADINGS"/>
    <w:basedOn w:val="TableText1"/>
    <w:next w:val="TableText1"/>
    <w:rsid w:val="00F05F9F"/>
    <w:pPr>
      <w:spacing w:before="120"/>
      <w:jc w:val="center"/>
    </w:pPr>
    <w:rPr>
      <w:b/>
      <w:caps/>
    </w:rPr>
  </w:style>
  <w:style w:type="paragraph" w:styleId="ListNumber3">
    <w:name w:val="List Number 3"/>
    <w:rsid w:val="00F05F9F"/>
    <w:pPr>
      <w:numPr>
        <w:numId w:val="6"/>
      </w:numPr>
      <w:spacing w:after="120"/>
    </w:pPr>
    <w:rPr>
      <w:rFonts w:ascii="Arial" w:hAnsi="Arial"/>
      <w:sz w:val="22"/>
      <w:lang w:val="en-GB" w:eastAsia="en-US"/>
    </w:rPr>
  </w:style>
  <w:style w:type="paragraph" w:customStyle="1" w:styleId="Head1bull01">
    <w:name w:val="Head1bull01"/>
    <w:basedOn w:val="BodyText"/>
    <w:rsid w:val="00F05F9F"/>
    <w:pPr>
      <w:numPr>
        <w:numId w:val="8"/>
      </w:numPr>
      <w:tabs>
        <w:tab w:val="clear" w:pos="360"/>
        <w:tab w:val="left" w:pos="284"/>
      </w:tabs>
      <w:suppressAutoHyphens w:val="0"/>
      <w:overflowPunct/>
      <w:autoSpaceDE/>
      <w:autoSpaceDN/>
      <w:adjustRightInd/>
      <w:spacing w:before="0" w:line="312" w:lineRule="auto"/>
      <w:jc w:val="left"/>
      <w:textAlignment w:val="auto"/>
    </w:pPr>
    <w:rPr>
      <w:rFonts w:ascii="Calibri" w:hAnsi="Calibri"/>
    </w:rPr>
  </w:style>
  <w:style w:type="paragraph" w:customStyle="1" w:styleId="LEFTHEADING">
    <w:name w:val="LEFTHEADING"/>
    <w:next w:val="BodyText"/>
    <w:rsid w:val="00F05F9F"/>
    <w:pPr>
      <w:spacing w:after="360"/>
    </w:pPr>
    <w:rPr>
      <w:rFonts w:ascii="Calibri" w:hAnsi="Calibri"/>
      <w:sz w:val="22"/>
      <w:lang w:val="en-GB" w:eastAsia="en-US"/>
    </w:rPr>
  </w:style>
  <w:style w:type="paragraph" w:customStyle="1" w:styleId="Head1bull01Indent">
    <w:name w:val="Head1bull01 Indent"/>
    <w:basedOn w:val="Head1bull01"/>
    <w:rsid w:val="00F05F9F"/>
    <w:pPr>
      <w:numPr>
        <w:numId w:val="0"/>
      </w:numPr>
      <w:ind w:left="284"/>
    </w:pPr>
  </w:style>
  <w:style w:type="paragraph" w:customStyle="1" w:styleId="Head1bull02">
    <w:name w:val="Head1bull02"/>
    <w:basedOn w:val="Head1bull01"/>
    <w:rsid w:val="00F05F9F"/>
    <w:pPr>
      <w:numPr>
        <w:numId w:val="7"/>
      </w:numPr>
      <w:tabs>
        <w:tab w:val="clear" w:pos="284"/>
        <w:tab w:val="clear" w:pos="644"/>
        <w:tab w:val="left" w:pos="567"/>
      </w:tabs>
      <w:ind w:left="568" w:hanging="284"/>
    </w:pPr>
  </w:style>
  <w:style w:type="paragraph" w:customStyle="1" w:styleId="Head1bull02Indent">
    <w:name w:val="Head1bull02 Indent"/>
    <w:basedOn w:val="Head1bull02"/>
    <w:rsid w:val="00F05F9F"/>
    <w:pPr>
      <w:numPr>
        <w:numId w:val="0"/>
      </w:numPr>
      <w:tabs>
        <w:tab w:val="clear" w:pos="567"/>
      </w:tabs>
      <w:ind w:left="567"/>
    </w:pPr>
  </w:style>
  <w:style w:type="paragraph" w:customStyle="1" w:styleId="Head1bull03">
    <w:name w:val="Head1bull03"/>
    <w:basedOn w:val="Head1bull02Indent"/>
    <w:rsid w:val="00F05F9F"/>
    <w:pPr>
      <w:numPr>
        <w:numId w:val="9"/>
      </w:numPr>
      <w:tabs>
        <w:tab w:val="clear" w:pos="2629"/>
        <w:tab w:val="left" w:pos="851"/>
      </w:tabs>
      <w:ind w:left="851" w:hanging="284"/>
    </w:pPr>
  </w:style>
  <w:style w:type="paragraph" w:customStyle="1" w:styleId="Head1bull03Indent">
    <w:name w:val="Head1bull03 Indent"/>
    <w:basedOn w:val="Head1bull03"/>
    <w:rsid w:val="00F05F9F"/>
    <w:pPr>
      <w:numPr>
        <w:numId w:val="0"/>
      </w:numPr>
      <w:tabs>
        <w:tab w:val="clear" w:pos="851"/>
      </w:tabs>
      <w:ind w:left="851"/>
    </w:pPr>
  </w:style>
  <w:style w:type="paragraph" w:customStyle="1" w:styleId="Head2bull01">
    <w:name w:val="Head2bull01"/>
    <w:rsid w:val="00F05F9F"/>
    <w:pPr>
      <w:numPr>
        <w:numId w:val="10"/>
      </w:numPr>
      <w:tabs>
        <w:tab w:val="clear" w:pos="1494"/>
        <w:tab w:val="left" w:pos="1418"/>
      </w:tabs>
      <w:spacing w:after="120" w:line="312" w:lineRule="auto"/>
    </w:pPr>
    <w:rPr>
      <w:rFonts w:ascii="Calibri" w:hAnsi="Calibri"/>
      <w:sz w:val="22"/>
      <w:lang w:val="en-GB" w:eastAsia="en-US"/>
    </w:rPr>
  </w:style>
  <w:style w:type="paragraph" w:customStyle="1" w:styleId="Head2bull01Indent">
    <w:name w:val="Head2bull01 Indent"/>
    <w:basedOn w:val="Head2bull01"/>
    <w:rsid w:val="00F05F9F"/>
    <w:pPr>
      <w:numPr>
        <w:numId w:val="0"/>
      </w:numPr>
      <w:tabs>
        <w:tab w:val="clear" w:pos="1418"/>
      </w:tabs>
      <w:ind w:left="1418"/>
    </w:pPr>
  </w:style>
  <w:style w:type="paragraph" w:customStyle="1" w:styleId="Head2bull02Indent">
    <w:name w:val="Head2bull02 Indent"/>
    <w:basedOn w:val="Head2bull01Indent"/>
    <w:rsid w:val="00F05F9F"/>
    <w:pPr>
      <w:ind w:left="1701"/>
    </w:pPr>
  </w:style>
  <w:style w:type="paragraph" w:customStyle="1" w:styleId="Head2bull02">
    <w:name w:val="Head2bull02"/>
    <w:rsid w:val="00F05F9F"/>
    <w:pPr>
      <w:numPr>
        <w:numId w:val="12"/>
      </w:numPr>
      <w:tabs>
        <w:tab w:val="clear" w:pos="1778"/>
        <w:tab w:val="left" w:pos="1418"/>
      </w:tabs>
      <w:spacing w:after="120" w:line="312" w:lineRule="auto"/>
    </w:pPr>
    <w:rPr>
      <w:rFonts w:ascii="Calibri" w:hAnsi="Calibri"/>
      <w:sz w:val="22"/>
      <w:lang w:val="en-GB" w:eastAsia="en-US"/>
    </w:rPr>
  </w:style>
  <w:style w:type="paragraph" w:customStyle="1" w:styleId="Head2bull03">
    <w:name w:val="Head2bull03"/>
    <w:rsid w:val="00F05F9F"/>
    <w:pPr>
      <w:numPr>
        <w:numId w:val="11"/>
      </w:numPr>
      <w:tabs>
        <w:tab w:val="clear" w:pos="2345"/>
        <w:tab w:val="left" w:pos="1985"/>
      </w:tabs>
      <w:spacing w:after="120" w:line="312" w:lineRule="auto"/>
      <w:ind w:left="1985" w:hanging="284"/>
    </w:pPr>
    <w:rPr>
      <w:rFonts w:ascii="Calibri" w:hAnsi="Calibri"/>
      <w:sz w:val="22"/>
      <w:lang w:val="en-GB" w:eastAsia="en-US"/>
    </w:rPr>
  </w:style>
  <w:style w:type="paragraph" w:customStyle="1" w:styleId="Head2bull03Indent">
    <w:name w:val="Head2bull03 Indent"/>
    <w:basedOn w:val="Head2bull02Indent"/>
    <w:rsid w:val="00F05F9F"/>
    <w:pPr>
      <w:ind w:left="1985"/>
    </w:pPr>
  </w:style>
  <w:style w:type="character" w:styleId="PageNumber">
    <w:name w:val="page number"/>
    <w:basedOn w:val="DefaultParagraphFont"/>
    <w:rsid w:val="00F05F9F"/>
  </w:style>
  <w:style w:type="paragraph" w:customStyle="1" w:styleId="ABBREV">
    <w:name w:val="ABBREV"/>
    <w:basedOn w:val="CONTENTHEAD"/>
    <w:next w:val="BodyText"/>
    <w:rsid w:val="00F05F9F"/>
  </w:style>
  <w:style w:type="paragraph" w:customStyle="1" w:styleId="REFERENCES">
    <w:name w:val="REFERENCES"/>
    <w:basedOn w:val="CONTENTHEAD"/>
    <w:next w:val="BodyText"/>
    <w:rsid w:val="00F05F9F"/>
  </w:style>
  <w:style w:type="paragraph" w:customStyle="1" w:styleId="REFNUMB">
    <w:name w:val="REFNUMB"/>
    <w:rsid w:val="00F05F9F"/>
    <w:pPr>
      <w:numPr>
        <w:numId w:val="15"/>
      </w:numPr>
      <w:spacing w:after="240" w:line="312" w:lineRule="auto"/>
    </w:pPr>
    <w:rPr>
      <w:rFonts w:ascii="Calibri" w:hAnsi="Calibri"/>
      <w:sz w:val="22"/>
      <w:lang w:val="en-US" w:eastAsia="en-US"/>
    </w:rPr>
  </w:style>
  <w:style w:type="paragraph" w:customStyle="1" w:styleId="Head3bull03Indent">
    <w:name w:val="Head3bull03 Indent"/>
    <w:basedOn w:val="Head2bull02Indent"/>
    <w:rsid w:val="00F05F9F"/>
    <w:pPr>
      <w:ind w:left="1985"/>
    </w:pPr>
  </w:style>
  <w:style w:type="paragraph" w:customStyle="1" w:styleId="AppendixLevel5">
    <w:name w:val="AppendixLevel5"/>
    <w:next w:val="BodyText2"/>
    <w:rsid w:val="00F05F9F"/>
    <w:pPr>
      <w:spacing w:after="240"/>
      <w:ind w:left="1134" w:hanging="1134"/>
    </w:pPr>
    <w:rPr>
      <w:rFonts w:ascii="Calibri" w:hAnsi="Calibri"/>
      <w:sz w:val="22"/>
      <w:lang w:val="en-GB" w:eastAsia="en-US"/>
    </w:rPr>
  </w:style>
  <w:style w:type="paragraph" w:styleId="PlainText">
    <w:name w:val="Plain Text"/>
    <w:basedOn w:val="Normal"/>
    <w:link w:val="PlainTextChar"/>
    <w:uiPriority w:val="99"/>
    <w:rsid w:val="00F05F9F"/>
    <w:pPr>
      <w:keepLines w:val="0"/>
      <w:spacing w:before="0" w:after="0"/>
      <w:jc w:val="left"/>
    </w:pPr>
    <w:rPr>
      <w:rFonts w:ascii="Courier New" w:hAnsi="Courier New"/>
      <w:sz w:val="20"/>
    </w:rPr>
  </w:style>
  <w:style w:type="character" w:customStyle="1" w:styleId="PlainTextChar">
    <w:name w:val="Plain Text Char"/>
    <w:basedOn w:val="DefaultParagraphFont"/>
    <w:link w:val="PlainText"/>
    <w:uiPriority w:val="99"/>
    <w:rsid w:val="00F05F9F"/>
    <w:rPr>
      <w:rFonts w:ascii="Courier New" w:hAnsi="Courier New"/>
      <w:lang w:val="en-GB" w:eastAsia="en-US"/>
    </w:rPr>
  </w:style>
  <w:style w:type="character" w:customStyle="1" w:styleId="BalloonTextChar">
    <w:name w:val="Balloon Text Char"/>
    <w:basedOn w:val="DefaultParagraphFont"/>
    <w:link w:val="BalloonText"/>
    <w:uiPriority w:val="99"/>
    <w:semiHidden/>
    <w:rsid w:val="00F05F9F"/>
    <w:rPr>
      <w:rFonts w:ascii="Tahoma" w:hAnsi="Tahoma" w:cs="Tahoma"/>
      <w:sz w:val="16"/>
      <w:szCs w:val="16"/>
      <w:lang w:val="en-GB" w:eastAsia="en-US"/>
    </w:rPr>
  </w:style>
  <w:style w:type="character" w:customStyle="1" w:styleId="FooterChar">
    <w:name w:val="Footer Char"/>
    <w:basedOn w:val="DefaultParagraphFont"/>
    <w:link w:val="Footer"/>
    <w:uiPriority w:val="99"/>
    <w:rsid w:val="00F05F9F"/>
    <w:rPr>
      <w:rFonts w:ascii="Arial" w:hAnsi="Arial"/>
      <w:sz w:val="18"/>
      <w:lang w:val="en-GB" w:eastAsia="en-US"/>
    </w:rPr>
  </w:style>
  <w:style w:type="paragraph" w:customStyle="1" w:styleId="Finalsublist">
    <w:name w:val="Final sublist"/>
    <w:basedOn w:val="Normal"/>
    <w:next w:val="Normal"/>
    <w:rsid w:val="00F05F9F"/>
    <w:pPr>
      <w:keepLines w:val="0"/>
      <w:tabs>
        <w:tab w:val="num" w:pos="360"/>
        <w:tab w:val="num" w:pos="567"/>
      </w:tabs>
      <w:spacing w:before="0" w:line="260" w:lineRule="atLeast"/>
      <w:ind w:left="360" w:hanging="360"/>
    </w:pPr>
    <w:rPr>
      <w:rFonts w:ascii="Calibri" w:hAnsi="Calibri"/>
    </w:rPr>
  </w:style>
  <w:style w:type="paragraph" w:customStyle="1" w:styleId="bullet">
    <w:name w:val="bullet"/>
    <w:basedOn w:val="ListBullet"/>
    <w:rsid w:val="00F05F9F"/>
    <w:pPr>
      <w:keepLines w:val="0"/>
      <w:widowControl w:val="0"/>
      <w:numPr>
        <w:numId w:val="17"/>
      </w:numPr>
      <w:tabs>
        <w:tab w:val="clear" w:pos="644"/>
        <w:tab w:val="left" w:pos="284"/>
        <w:tab w:val="left" w:pos="360"/>
      </w:tabs>
      <w:suppressAutoHyphens w:val="0"/>
      <w:spacing w:before="0" w:after="40" w:line="260" w:lineRule="atLeast"/>
      <w:ind w:left="360" w:hanging="360"/>
    </w:pPr>
    <w:rPr>
      <w:rFonts w:ascii="Calibri" w:hAnsi="Calibri"/>
    </w:rPr>
  </w:style>
  <w:style w:type="character" w:customStyle="1" w:styleId="HeaderChar">
    <w:name w:val="Header Char"/>
    <w:basedOn w:val="DefaultParagraphFont"/>
    <w:link w:val="Header"/>
    <w:rsid w:val="00F05F9F"/>
    <w:rPr>
      <w:rFonts w:ascii="Arial" w:hAnsi="Arial"/>
      <w:sz w:val="18"/>
      <w:lang w:val="en-GB" w:eastAsia="en-US"/>
    </w:rPr>
  </w:style>
  <w:style w:type="character" w:customStyle="1" w:styleId="Heading1Char">
    <w:name w:val="Heading 1 Char"/>
    <w:aliases w:val="Section Heading Char,Heading Char,1 Char,A Char,3 Char,heading Char,heading4 Char,Section Char,HEADING 1 Char,H1 Char,h1 Char,Appendix Char,Group heading Char,Section Header Char,heading2 Char,Kop 1-cust Char,Heading 1a Char"/>
    <w:basedOn w:val="DefaultParagraphFont"/>
    <w:link w:val="Heading1"/>
    <w:rsid w:val="00F05F9F"/>
    <w:rPr>
      <w:rFonts w:ascii="Arial Bold" w:hAnsi="Arial Bold" w:cs="Arial"/>
      <w:b/>
      <w:bCs/>
      <w:kern w:val="32"/>
      <w:sz w:val="24"/>
      <w:szCs w:val="32"/>
      <w:lang w:val="en-GB" w:eastAsia="en-US"/>
    </w:rPr>
  </w:style>
  <w:style w:type="character" w:styleId="SubtleReference">
    <w:name w:val="Subtle Reference"/>
    <w:basedOn w:val="DefaultParagraphFont"/>
    <w:uiPriority w:val="31"/>
    <w:qFormat/>
    <w:rsid w:val="00F05F9F"/>
    <w:rPr>
      <w:smallCaps/>
      <w:color w:val="C0504D"/>
      <w:u w:val="single"/>
    </w:rPr>
  </w:style>
  <w:style w:type="character" w:customStyle="1" w:styleId="BodyTextIndentChar">
    <w:name w:val="Body Text Indent Char"/>
    <w:basedOn w:val="DefaultParagraphFont"/>
    <w:link w:val="BodyTextIndent"/>
    <w:rsid w:val="00F05F9F"/>
    <w:rPr>
      <w:rFonts w:ascii="Arial" w:hAnsi="Arial"/>
      <w:sz w:val="22"/>
      <w:lang w:val="en-GB" w:eastAsia="en-US"/>
    </w:rPr>
  </w:style>
  <w:style w:type="paragraph" w:styleId="FootnoteText">
    <w:name w:val="footnote text"/>
    <w:basedOn w:val="Normal"/>
    <w:link w:val="FootnoteTextChar"/>
    <w:rsid w:val="006C08B5"/>
    <w:pPr>
      <w:spacing w:before="0" w:after="0"/>
    </w:pPr>
    <w:rPr>
      <w:sz w:val="20"/>
    </w:rPr>
  </w:style>
  <w:style w:type="character" w:customStyle="1" w:styleId="FootnoteTextChar">
    <w:name w:val="Footnote Text Char"/>
    <w:basedOn w:val="DefaultParagraphFont"/>
    <w:link w:val="FootnoteText"/>
    <w:rsid w:val="006C08B5"/>
    <w:rPr>
      <w:rFonts w:ascii="Arial" w:hAnsi="Arial"/>
      <w:lang w:val="en-GB" w:eastAsia="en-US"/>
    </w:rPr>
  </w:style>
  <w:style w:type="character" w:styleId="FootnoteReference">
    <w:name w:val="footnote reference"/>
    <w:basedOn w:val="DefaultParagraphFont"/>
    <w:rsid w:val="006C08B5"/>
    <w:rPr>
      <w:vertAlign w:val="superscript"/>
    </w:rPr>
  </w:style>
  <w:style w:type="character" w:styleId="Emphasis">
    <w:name w:val="Emphasis"/>
    <w:basedOn w:val="DefaultParagraphFont"/>
    <w:qFormat/>
    <w:rsid w:val="00707EDC"/>
    <w:rPr>
      <w:i/>
      <w:iCs/>
    </w:rPr>
  </w:style>
  <w:style w:type="table" w:styleId="TableGrid8">
    <w:name w:val="Table Grid 8"/>
    <w:basedOn w:val="TableNormal"/>
    <w:rsid w:val="000A46F1"/>
    <w:pPr>
      <w:keepLines/>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A7171A"/>
    <w:pPr>
      <w:spacing w:line="480" w:lineRule="auto"/>
      <w:ind w:left="360"/>
    </w:pPr>
  </w:style>
  <w:style w:type="character" w:customStyle="1" w:styleId="BodyTextIndent2Char">
    <w:name w:val="Body Text Indent 2 Char"/>
    <w:basedOn w:val="DefaultParagraphFont"/>
    <w:link w:val="BodyTextIndent2"/>
    <w:rsid w:val="00A7171A"/>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165">
      <w:bodyDiv w:val="1"/>
      <w:marLeft w:val="0"/>
      <w:marRight w:val="0"/>
      <w:marTop w:val="0"/>
      <w:marBottom w:val="0"/>
      <w:divBdr>
        <w:top w:val="none" w:sz="0" w:space="0" w:color="auto"/>
        <w:left w:val="none" w:sz="0" w:space="0" w:color="auto"/>
        <w:bottom w:val="none" w:sz="0" w:space="0" w:color="auto"/>
        <w:right w:val="none" w:sz="0" w:space="0" w:color="auto"/>
      </w:divBdr>
    </w:div>
    <w:div w:id="141311377">
      <w:bodyDiv w:val="1"/>
      <w:marLeft w:val="0"/>
      <w:marRight w:val="0"/>
      <w:marTop w:val="0"/>
      <w:marBottom w:val="0"/>
      <w:divBdr>
        <w:top w:val="none" w:sz="0" w:space="0" w:color="auto"/>
        <w:left w:val="none" w:sz="0" w:space="0" w:color="auto"/>
        <w:bottom w:val="none" w:sz="0" w:space="0" w:color="auto"/>
        <w:right w:val="none" w:sz="0" w:space="0" w:color="auto"/>
      </w:divBdr>
    </w:div>
    <w:div w:id="262688481">
      <w:bodyDiv w:val="1"/>
      <w:marLeft w:val="0"/>
      <w:marRight w:val="0"/>
      <w:marTop w:val="0"/>
      <w:marBottom w:val="0"/>
      <w:divBdr>
        <w:top w:val="none" w:sz="0" w:space="0" w:color="auto"/>
        <w:left w:val="none" w:sz="0" w:space="0" w:color="auto"/>
        <w:bottom w:val="none" w:sz="0" w:space="0" w:color="auto"/>
        <w:right w:val="none" w:sz="0" w:space="0" w:color="auto"/>
      </w:divBdr>
    </w:div>
    <w:div w:id="265161505">
      <w:bodyDiv w:val="1"/>
      <w:marLeft w:val="0"/>
      <w:marRight w:val="0"/>
      <w:marTop w:val="0"/>
      <w:marBottom w:val="0"/>
      <w:divBdr>
        <w:top w:val="none" w:sz="0" w:space="0" w:color="auto"/>
        <w:left w:val="none" w:sz="0" w:space="0" w:color="auto"/>
        <w:bottom w:val="none" w:sz="0" w:space="0" w:color="auto"/>
        <w:right w:val="none" w:sz="0" w:space="0" w:color="auto"/>
      </w:divBdr>
    </w:div>
    <w:div w:id="350760310">
      <w:bodyDiv w:val="1"/>
      <w:marLeft w:val="0"/>
      <w:marRight w:val="0"/>
      <w:marTop w:val="0"/>
      <w:marBottom w:val="0"/>
      <w:divBdr>
        <w:top w:val="none" w:sz="0" w:space="0" w:color="auto"/>
        <w:left w:val="none" w:sz="0" w:space="0" w:color="auto"/>
        <w:bottom w:val="none" w:sz="0" w:space="0" w:color="auto"/>
        <w:right w:val="none" w:sz="0" w:space="0" w:color="auto"/>
      </w:divBdr>
    </w:div>
    <w:div w:id="417017400">
      <w:bodyDiv w:val="1"/>
      <w:marLeft w:val="0"/>
      <w:marRight w:val="0"/>
      <w:marTop w:val="0"/>
      <w:marBottom w:val="0"/>
      <w:divBdr>
        <w:top w:val="none" w:sz="0" w:space="0" w:color="auto"/>
        <w:left w:val="none" w:sz="0" w:space="0" w:color="auto"/>
        <w:bottom w:val="none" w:sz="0" w:space="0" w:color="auto"/>
        <w:right w:val="none" w:sz="0" w:space="0" w:color="auto"/>
      </w:divBdr>
    </w:div>
    <w:div w:id="565185177">
      <w:bodyDiv w:val="1"/>
      <w:marLeft w:val="0"/>
      <w:marRight w:val="0"/>
      <w:marTop w:val="0"/>
      <w:marBottom w:val="0"/>
      <w:divBdr>
        <w:top w:val="none" w:sz="0" w:space="0" w:color="auto"/>
        <w:left w:val="none" w:sz="0" w:space="0" w:color="auto"/>
        <w:bottom w:val="none" w:sz="0" w:space="0" w:color="auto"/>
        <w:right w:val="none" w:sz="0" w:space="0" w:color="auto"/>
      </w:divBdr>
    </w:div>
    <w:div w:id="588999147">
      <w:bodyDiv w:val="1"/>
      <w:marLeft w:val="0"/>
      <w:marRight w:val="0"/>
      <w:marTop w:val="0"/>
      <w:marBottom w:val="0"/>
      <w:divBdr>
        <w:top w:val="none" w:sz="0" w:space="0" w:color="auto"/>
        <w:left w:val="none" w:sz="0" w:space="0" w:color="auto"/>
        <w:bottom w:val="none" w:sz="0" w:space="0" w:color="auto"/>
        <w:right w:val="none" w:sz="0" w:space="0" w:color="auto"/>
      </w:divBdr>
    </w:div>
    <w:div w:id="651909834">
      <w:bodyDiv w:val="1"/>
      <w:marLeft w:val="0"/>
      <w:marRight w:val="0"/>
      <w:marTop w:val="0"/>
      <w:marBottom w:val="0"/>
      <w:divBdr>
        <w:top w:val="none" w:sz="0" w:space="0" w:color="auto"/>
        <w:left w:val="none" w:sz="0" w:space="0" w:color="auto"/>
        <w:bottom w:val="none" w:sz="0" w:space="0" w:color="auto"/>
        <w:right w:val="none" w:sz="0" w:space="0" w:color="auto"/>
      </w:divBdr>
    </w:div>
    <w:div w:id="706217977">
      <w:bodyDiv w:val="1"/>
      <w:marLeft w:val="0"/>
      <w:marRight w:val="0"/>
      <w:marTop w:val="0"/>
      <w:marBottom w:val="0"/>
      <w:divBdr>
        <w:top w:val="none" w:sz="0" w:space="0" w:color="auto"/>
        <w:left w:val="none" w:sz="0" w:space="0" w:color="auto"/>
        <w:bottom w:val="none" w:sz="0" w:space="0" w:color="auto"/>
        <w:right w:val="none" w:sz="0" w:space="0" w:color="auto"/>
      </w:divBdr>
    </w:div>
    <w:div w:id="732509552">
      <w:bodyDiv w:val="1"/>
      <w:marLeft w:val="0"/>
      <w:marRight w:val="0"/>
      <w:marTop w:val="0"/>
      <w:marBottom w:val="0"/>
      <w:divBdr>
        <w:top w:val="none" w:sz="0" w:space="0" w:color="auto"/>
        <w:left w:val="none" w:sz="0" w:space="0" w:color="auto"/>
        <w:bottom w:val="none" w:sz="0" w:space="0" w:color="auto"/>
        <w:right w:val="none" w:sz="0" w:space="0" w:color="auto"/>
      </w:divBdr>
    </w:div>
    <w:div w:id="757794896">
      <w:bodyDiv w:val="1"/>
      <w:marLeft w:val="0"/>
      <w:marRight w:val="0"/>
      <w:marTop w:val="0"/>
      <w:marBottom w:val="0"/>
      <w:divBdr>
        <w:top w:val="none" w:sz="0" w:space="0" w:color="auto"/>
        <w:left w:val="none" w:sz="0" w:space="0" w:color="auto"/>
        <w:bottom w:val="none" w:sz="0" w:space="0" w:color="auto"/>
        <w:right w:val="none" w:sz="0" w:space="0" w:color="auto"/>
      </w:divBdr>
    </w:div>
    <w:div w:id="908688753">
      <w:bodyDiv w:val="1"/>
      <w:marLeft w:val="0"/>
      <w:marRight w:val="0"/>
      <w:marTop w:val="0"/>
      <w:marBottom w:val="0"/>
      <w:divBdr>
        <w:top w:val="none" w:sz="0" w:space="0" w:color="auto"/>
        <w:left w:val="none" w:sz="0" w:space="0" w:color="auto"/>
        <w:bottom w:val="none" w:sz="0" w:space="0" w:color="auto"/>
        <w:right w:val="none" w:sz="0" w:space="0" w:color="auto"/>
      </w:divBdr>
    </w:div>
    <w:div w:id="1049374791">
      <w:bodyDiv w:val="1"/>
      <w:marLeft w:val="0"/>
      <w:marRight w:val="0"/>
      <w:marTop w:val="0"/>
      <w:marBottom w:val="0"/>
      <w:divBdr>
        <w:top w:val="none" w:sz="0" w:space="0" w:color="auto"/>
        <w:left w:val="none" w:sz="0" w:space="0" w:color="auto"/>
        <w:bottom w:val="none" w:sz="0" w:space="0" w:color="auto"/>
        <w:right w:val="none" w:sz="0" w:space="0" w:color="auto"/>
      </w:divBdr>
    </w:div>
    <w:div w:id="1069810871">
      <w:bodyDiv w:val="1"/>
      <w:marLeft w:val="0"/>
      <w:marRight w:val="0"/>
      <w:marTop w:val="0"/>
      <w:marBottom w:val="0"/>
      <w:divBdr>
        <w:top w:val="none" w:sz="0" w:space="0" w:color="auto"/>
        <w:left w:val="none" w:sz="0" w:space="0" w:color="auto"/>
        <w:bottom w:val="none" w:sz="0" w:space="0" w:color="auto"/>
        <w:right w:val="none" w:sz="0" w:space="0" w:color="auto"/>
      </w:divBdr>
    </w:div>
    <w:div w:id="1073968874">
      <w:bodyDiv w:val="1"/>
      <w:marLeft w:val="0"/>
      <w:marRight w:val="0"/>
      <w:marTop w:val="0"/>
      <w:marBottom w:val="0"/>
      <w:divBdr>
        <w:top w:val="none" w:sz="0" w:space="0" w:color="auto"/>
        <w:left w:val="none" w:sz="0" w:space="0" w:color="auto"/>
        <w:bottom w:val="none" w:sz="0" w:space="0" w:color="auto"/>
        <w:right w:val="none" w:sz="0" w:space="0" w:color="auto"/>
      </w:divBdr>
    </w:div>
    <w:div w:id="1099180504">
      <w:bodyDiv w:val="1"/>
      <w:marLeft w:val="0"/>
      <w:marRight w:val="0"/>
      <w:marTop w:val="0"/>
      <w:marBottom w:val="0"/>
      <w:divBdr>
        <w:top w:val="none" w:sz="0" w:space="0" w:color="auto"/>
        <w:left w:val="none" w:sz="0" w:space="0" w:color="auto"/>
        <w:bottom w:val="none" w:sz="0" w:space="0" w:color="auto"/>
        <w:right w:val="none" w:sz="0" w:space="0" w:color="auto"/>
      </w:divBdr>
    </w:div>
    <w:div w:id="1209489666">
      <w:bodyDiv w:val="1"/>
      <w:marLeft w:val="0"/>
      <w:marRight w:val="0"/>
      <w:marTop w:val="0"/>
      <w:marBottom w:val="0"/>
      <w:divBdr>
        <w:top w:val="none" w:sz="0" w:space="0" w:color="auto"/>
        <w:left w:val="none" w:sz="0" w:space="0" w:color="auto"/>
        <w:bottom w:val="none" w:sz="0" w:space="0" w:color="auto"/>
        <w:right w:val="none" w:sz="0" w:space="0" w:color="auto"/>
      </w:divBdr>
    </w:div>
    <w:div w:id="1243031662">
      <w:bodyDiv w:val="1"/>
      <w:marLeft w:val="0"/>
      <w:marRight w:val="0"/>
      <w:marTop w:val="0"/>
      <w:marBottom w:val="0"/>
      <w:divBdr>
        <w:top w:val="none" w:sz="0" w:space="0" w:color="auto"/>
        <w:left w:val="none" w:sz="0" w:space="0" w:color="auto"/>
        <w:bottom w:val="none" w:sz="0" w:space="0" w:color="auto"/>
        <w:right w:val="none" w:sz="0" w:space="0" w:color="auto"/>
      </w:divBdr>
    </w:div>
    <w:div w:id="1378041545">
      <w:bodyDiv w:val="1"/>
      <w:marLeft w:val="0"/>
      <w:marRight w:val="0"/>
      <w:marTop w:val="0"/>
      <w:marBottom w:val="0"/>
      <w:divBdr>
        <w:top w:val="none" w:sz="0" w:space="0" w:color="auto"/>
        <w:left w:val="none" w:sz="0" w:space="0" w:color="auto"/>
        <w:bottom w:val="none" w:sz="0" w:space="0" w:color="auto"/>
        <w:right w:val="none" w:sz="0" w:space="0" w:color="auto"/>
      </w:divBdr>
    </w:div>
    <w:div w:id="1434284771">
      <w:bodyDiv w:val="1"/>
      <w:marLeft w:val="0"/>
      <w:marRight w:val="0"/>
      <w:marTop w:val="0"/>
      <w:marBottom w:val="0"/>
      <w:divBdr>
        <w:top w:val="none" w:sz="0" w:space="0" w:color="auto"/>
        <w:left w:val="none" w:sz="0" w:space="0" w:color="auto"/>
        <w:bottom w:val="none" w:sz="0" w:space="0" w:color="auto"/>
        <w:right w:val="none" w:sz="0" w:space="0" w:color="auto"/>
      </w:divBdr>
    </w:div>
    <w:div w:id="1537158858">
      <w:bodyDiv w:val="1"/>
      <w:marLeft w:val="0"/>
      <w:marRight w:val="0"/>
      <w:marTop w:val="0"/>
      <w:marBottom w:val="0"/>
      <w:divBdr>
        <w:top w:val="none" w:sz="0" w:space="0" w:color="auto"/>
        <w:left w:val="none" w:sz="0" w:space="0" w:color="auto"/>
        <w:bottom w:val="none" w:sz="0" w:space="0" w:color="auto"/>
        <w:right w:val="none" w:sz="0" w:space="0" w:color="auto"/>
      </w:divBdr>
    </w:div>
    <w:div w:id="1587575079">
      <w:bodyDiv w:val="1"/>
      <w:marLeft w:val="0"/>
      <w:marRight w:val="0"/>
      <w:marTop w:val="0"/>
      <w:marBottom w:val="0"/>
      <w:divBdr>
        <w:top w:val="none" w:sz="0" w:space="0" w:color="auto"/>
        <w:left w:val="none" w:sz="0" w:space="0" w:color="auto"/>
        <w:bottom w:val="none" w:sz="0" w:space="0" w:color="auto"/>
        <w:right w:val="none" w:sz="0" w:space="0" w:color="auto"/>
      </w:divBdr>
    </w:div>
    <w:div w:id="1682465289">
      <w:bodyDiv w:val="1"/>
      <w:marLeft w:val="0"/>
      <w:marRight w:val="0"/>
      <w:marTop w:val="0"/>
      <w:marBottom w:val="0"/>
      <w:divBdr>
        <w:top w:val="none" w:sz="0" w:space="0" w:color="auto"/>
        <w:left w:val="none" w:sz="0" w:space="0" w:color="auto"/>
        <w:bottom w:val="none" w:sz="0" w:space="0" w:color="auto"/>
        <w:right w:val="none" w:sz="0" w:space="0" w:color="auto"/>
      </w:divBdr>
    </w:div>
    <w:div w:id="1907642954">
      <w:bodyDiv w:val="1"/>
      <w:marLeft w:val="0"/>
      <w:marRight w:val="0"/>
      <w:marTop w:val="0"/>
      <w:marBottom w:val="0"/>
      <w:divBdr>
        <w:top w:val="none" w:sz="0" w:space="0" w:color="auto"/>
        <w:left w:val="none" w:sz="0" w:space="0" w:color="auto"/>
        <w:bottom w:val="none" w:sz="0" w:space="0" w:color="auto"/>
        <w:right w:val="none" w:sz="0" w:space="0" w:color="auto"/>
      </w:divBdr>
    </w:div>
    <w:div w:id="1985088301">
      <w:bodyDiv w:val="1"/>
      <w:marLeft w:val="0"/>
      <w:marRight w:val="0"/>
      <w:marTop w:val="0"/>
      <w:marBottom w:val="0"/>
      <w:divBdr>
        <w:top w:val="none" w:sz="0" w:space="0" w:color="auto"/>
        <w:left w:val="none" w:sz="0" w:space="0" w:color="auto"/>
        <w:bottom w:val="none" w:sz="0" w:space="0" w:color="auto"/>
        <w:right w:val="none" w:sz="0" w:space="0" w:color="auto"/>
      </w:divBdr>
    </w:div>
    <w:div w:id="19925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KnowledgeTree\KnowledgeTree%20Tools\knowledget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E01733-466C-46C9-8D1B-1B47F0A2A9FF}"/>
</file>

<file path=customXml/itemProps2.xml><?xml version="1.0" encoding="utf-8"?>
<ds:datastoreItem xmlns:ds="http://schemas.openxmlformats.org/officeDocument/2006/customXml" ds:itemID="{DC30F9B4-CD7A-4843-B1FC-C27DDCD36008}"/>
</file>

<file path=customXml/itemProps3.xml><?xml version="1.0" encoding="utf-8"?>
<ds:datastoreItem xmlns:ds="http://schemas.openxmlformats.org/officeDocument/2006/customXml" ds:itemID="{A0E9255F-13B2-4B63-9D65-2BCAFB87001A}"/>
</file>

<file path=customXml/itemProps4.xml><?xml version="1.0" encoding="utf-8"?>
<ds:datastoreItem xmlns:ds="http://schemas.openxmlformats.org/officeDocument/2006/customXml" ds:itemID="{DA6D4BF4-8FC3-4446-90DD-5645BCD6B22C}"/>
</file>

<file path=docProps/app.xml><?xml version="1.0" encoding="utf-8"?>
<Properties xmlns="http://schemas.openxmlformats.org/officeDocument/2006/extended-properties" xmlns:vt="http://schemas.openxmlformats.org/officeDocument/2006/docPropsVTypes">
  <Template>knowledgetree</Template>
  <TotalTime>267</TotalTime>
  <Pages>17</Pages>
  <Words>3662</Words>
  <Characters>20876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National Treasury Neighborhood Development Programme Management Policy</vt:lpstr>
    </vt:vector>
  </TitlesOfParts>
  <Company/>
  <LinksUpToDate>false</LinksUpToDate>
  <CharactersWithSpaces>24490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Treasury Neighborhood Development Programme Management Policy</dc:title>
  <dc:subject>Strategic Policy</dc:subject>
  <dc:creator>CD IT</dc:creator>
  <cp:lastModifiedBy>Derek Korff</cp:lastModifiedBy>
  <cp:revision>15</cp:revision>
  <cp:lastPrinted>2013-01-22T13:46:00Z</cp:lastPrinted>
  <dcterms:created xsi:type="dcterms:W3CDTF">2013-02-18T13:45:00Z</dcterms:created>
  <dcterms:modified xsi:type="dcterms:W3CDTF">2013-06-05T23:44:00Z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